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357C" w:rsidRPr="009C28DC" w:rsidRDefault="009A357C" w:rsidP="009A357C">
      <w:pPr>
        <w:jc w:val="right"/>
        <w:rPr>
          <w:sz w:val="28"/>
          <w:szCs w:val="28"/>
        </w:rPr>
      </w:pPr>
      <w:r w:rsidRPr="009D577C">
        <w:rPr>
          <w:sz w:val="28"/>
          <w:szCs w:val="28"/>
        </w:rPr>
        <w:t>Приложение</w:t>
      </w:r>
      <w:r>
        <w:rPr>
          <w:sz w:val="28"/>
          <w:szCs w:val="28"/>
        </w:rPr>
        <w:t xml:space="preserve"> </w:t>
      </w:r>
      <w:r w:rsidR="00592547">
        <w:rPr>
          <w:sz w:val="28"/>
          <w:szCs w:val="28"/>
        </w:rPr>
        <w:t>24</w:t>
      </w:r>
    </w:p>
    <w:p w:rsidR="009A357C" w:rsidRDefault="009A357C" w:rsidP="009A357C">
      <w:pPr>
        <w:pStyle w:val="a9"/>
        <w:jc w:val="right"/>
      </w:pPr>
      <w:r>
        <w:t xml:space="preserve">к решению </w:t>
      </w:r>
      <w:proofErr w:type="spellStart"/>
      <w:r>
        <w:t>Ельнинского</w:t>
      </w:r>
      <w:proofErr w:type="spellEnd"/>
    </w:p>
    <w:p w:rsidR="009A357C" w:rsidRDefault="009A357C" w:rsidP="009A357C">
      <w:pPr>
        <w:pStyle w:val="a9"/>
        <w:jc w:val="right"/>
      </w:pPr>
      <w:r>
        <w:t xml:space="preserve"> окружного</w:t>
      </w:r>
      <w:r w:rsidRPr="005F3EC5">
        <w:t xml:space="preserve"> </w:t>
      </w:r>
      <w:r>
        <w:t>Совета депутатов</w:t>
      </w:r>
    </w:p>
    <w:p w:rsidR="009A357C" w:rsidRDefault="009A357C" w:rsidP="009A357C">
      <w:pPr>
        <w:jc w:val="center"/>
        <w:rPr>
          <w:b/>
          <w:bCs/>
          <w:sz w:val="28"/>
          <w:szCs w:val="28"/>
        </w:rPr>
      </w:pPr>
      <w:r>
        <w:t xml:space="preserve">                                                                                                                                                              </w:t>
      </w:r>
      <w:proofErr w:type="spellStart"/>
      <w:r>
        <w:t>от__________№</w:t>
      </w:r>
      <w:proofErr w:type="spellEnd"/>
      <w:r>
        <w:t>_____</w:t>
      </w:r>
    </w:p>
    <w:p w:rsidR="009A357C" w:rsidRDefault="009A357C" w:rsidP="0029369B">
      <w:pPr>
        <w:jc w:val="center"/>
        <w:rPr>
          <w:b/>
          <w:bCs/>
          <w:sz w:val="28"/>
          <w:szCs w:val="28"/>
        </w:rPr>
      </w:pPr>
    </w:p>
    <w:p w:rsidR="0029369B" w:rsidRPr="00EB0F9E" w:rsidRDefault="0029369B" w:rsidP="0029369B">
      <w:pPr>
        <w:jc w:val="center"/>
        <w:rPr>
          <w:b/>
          <w:bCs/>
          <w:sz w:val="28"/>
          <w:szCs w:val="28"/>
        </w:rPr>
      </w:pPr>
      <w:r w:rsidRPr="00EB0F9E">
        <w:rPr>
          <w:b/>
          <w:bCs/>
          <w:sz w:val="28"/>
          <w:szCs w:val="28"/>
        </w:rPr>
        <w:t xml:space="preserve">Программа </w:t>
      </w:r>
      <w:r w:rsidR="00835DC8">
        <w:rPr>
          <w:b/>
          <w:bCs/>
          <w:sz w:val="28"/>
          <w:szCs w:val="28"/>
        </w:rPr>
        <w:t>муниципальных</w:t>
      </w:r>
      <w:r w:rsidRPr="00EB0F9E">
        <w:rPr>
          <w:b/>
          <w:bCs/>
          <w:sz w:val="28"/>
          <w:szCs w:val="28"/>
        </w:rPr>
        <w:t xml:space="preserve"> внутренних заимствований</w:t>
      </w:r>
    </w:p>
    <w:p w:rsidR="0029369B" w:rsidRPr="00EB0F9E" w:rsidRDefault="003E65E2" w:rsidP="0029369B">
      <w:pPr>
        <w:jc w:val="center"/>
        <w:rPr>
          <w:b/>
          <w:bCs/>
          <w:sz w:val="28"/>
          <w:szCs w:val="28"/>
        </w:rPr>
      </w:pPr>
      <w:r>
        <w:rPr>
          <w:b/>
          <w:bCs/>
          <w:sz w:val="28"/>
          <w:szCs w:val="28"/>
        </w:rPr>
        <w:t>м</w:t>
      </w:r>
      <w:r w:rsidR="00835DC8">
        <w:rPr>
          <w:b/>
          <w:bCs/>
          <w:sz w:val="28"/>
          <w:szCs w:val="28"/>
        </w:rPr>
        <w:t>униципального образования  «</w:t>
      </w:r>
      <w:proofErr w:type="spellStart"/>
      <w:r w:rsidR="00835DC8">
        <w:rPr>
          <w:b/>
          <w:bCs/>
          <w:sz w:val="28"/>
          <w:szCs w:val="28"/>
        </w:rPr>
        <w:t>Ельнинский</w:t>
      </w:r>
      <w:proofErr w:type="spellEnd"/>
      <w:r w:rsidR="00835DC8">
        <w:rPr>
          <w:b/>
          <w:bCs/>
          <w:sz w:val="28"/>
          <w:szCs w:val="28"/>
        </w:rPr>
        <w:t xml:space="preserve"> </w:t>
      </w:r>
      <w:r w:rsidR="0067467C">
        <w:rPr>
          <w:b/>
          <w:bCs/>
          <w:sz w:val="28"/>
          <w:szCs w:val="28"/>
        </w:rPr>
        <w:t>муниципальный округ</w:t>
      </w:r>
      <w:r w:rsidR="00835DC8">
        <w:rPr>
          <w:b/>
          <w:bCs/>
          <w:sz w:val="28"/>
          <w:szCs w:val="28"/>
        </w:rPr>
        <w:t xml:space="preserve">» </w:t>
      </w:r>
      <w:r w:rsidR="0029369B" w:rsidRPr="00EB0F9E">
        <w:rPr>
          <w:b/>
          <w:bCs/>
          <w:sz w:val="28"/>
          <w:szCs w:val="28"/>
        </w:rPr>
        <w:t xml:space="preserve">Смоленской области на </w:t>
      </w:r>
      <w:r w:rsidR="007D2030" w:rsidRPr="00EB0F9E">
        <w:rPr>
          <w:b/>
          <w:bCs/>
          <w:sz w:val="28"/>
          <w:szCs w:val="28"/>
        </w:rPr>
        <w:t xml:space="preserve">плановый период </w:t>
      </w:r>
      <w:r w:rsidR="006B104A">
        <w:rPr>
          <w:b/>
          <w:bCs/>
          <w:sz w:val="28"/>
          <w:szCs w:val="28"/>
        </w:rPr>
        <w:t>20</w:t>
      </w:r>
      <w:r w:rsidR="006B104A" w:rsidRPr="006B104A">
        <w:rPr>
          <w:b/>
          <w:bCs/>
          <w:sz w:val="28"/>
          <w:szCs w:val="28"/>
        </w:rPr>
        <w:t>2</w:t>
      </w:r>
      <w:r w:rsidR="00592547">
        <w:rPr>
          <w:b/>
          <w:bCs/>
          <w:sz w:val="28"/>
          <w:szCs w:val="28"/>
        </w:rPr>
        <w:t>7</w:t>
      </w:r>
      <w:r w:rsidR="007D2030" w:rsidRPr="00EB0F9E">
        <w:rPr>
          <w:b/>
          <w:bCs/>
          <w:sz w:val="28"/>
          <w:szCs w:val="28"/>
        </w:rPr>
        <w:t xml:space="preserve"> и 20</w:t>
      </w:r>
      <w:r w:rsidR="006B104A">
        <w:rPr>
          <w:b/>
          <w:bCs/>
          <w:sz w:val="28"/>
          <w:szCs w:val="28"/>
        </w:rPr>
        <w:t>2</w:t>
      </w:r>
      <w:r w:rsidR="00592547">
        <w:rPr>
          <w:b/>
          <w:bCs/>
          <w:sz w:val="28"/>
          <w:szCs w:val="28"/>
        </w:rPr>
        <w:t>8</w:t>
      </w:r>
      <w:r w:rsidR="007D2030" w:rsidRPr="00EB0F9E">
        <w:rPr>
          <w:b/>
          <w:bCs/>
          <w:sz w:val="28"/>
          <w:szCs w:val="28"/>
        </w:rPr>
        <w:t xml:space="preserve"> </w:t>
      </w:r>
      <w:r w:rsidR="0029369B" w:rsidRPr="00EB0F9E">
        <w:rPr>
          <w:b/>
          <w:bCs/>
          <w:sz w:val="28"/>
          <w:szCs w:val="28"/>
        </w:rPr>
        <w:t>год</w:t>
      </w:r>
      <w:r w:rsidR="007D2030" w:rsidRPr="00EB0F9E">
        <w:rPr>
          <w:b/>
          <w:bCs/>
          <w:sz w:val="28"/>
          <w:szCs w:val="28"/>
        </w:rPr>
        <w:t>ов</w:t>
      </w:r>
    </w:p>
    <w:p w:rsidR="0029369B" w:rsidRPr="00EB0F9E" w:rsidRDefault="0029369B" w:rsidP="0029369B">
      <w:pPr>
        <w:jc w:val="center"/>
        <w:rPr>
          <w:b/>
          <w:bCs/>
          <w:sz w:val="24"/>
          <w:szCs w:val="24"/>
        </w:rPr>
      </w:pPr>
    </w:p>
    <w:p w:rsidR="0029369B" w:rsidRDefault="0029369B" w:rsidP="0029369B">
      <w:pPr>
        <w:ind w:left="-567" w:right="-1"/>
        <w:jc w:val="right"/>
        <w:rPr>
          <w:sz w:val="28"/>
          <w:szCs w:val="28"/>
        </w:rPr>
      </w:pPr>
      <w:r w:rsidRPr="00EB0F9E">
        <w:rPr>
          <w:sz w:val="28"/>
          <w:szCs w:val="28"/>
        </w:rPr>
        <w:t>(рублей)</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534"/>
        <w:gridCol w:w="1759"/>
        <w:gridCol w:w="1359"/>
        <w:gridCol w:w="1276"/>
        <w:gridCol w:w="1417"/>
        <w:gridCol w:w="1418"/>
        <w:gridCol w:w="1276"/>
        <w:gridCol w:w="1417"/>
      </w:tblGrid>
      <w:tr w:rsidR="00797236" w:rsidRPr="00FA5972">
        <w:tc>
          <w:tcPr>
            <w:tcW w:w="534" w:type="dxa"/>
            <w:vMerge w:val="restart"/>
            <w:tcBorders>
              <w:bottom w:val="nil"/>
            </w:tcBorders>
            <w:vAlign w:val="center"/>
          </w:tcPr>
          <w:p w:rsidR="00797236" w:rsidRPr="00FA5972" w:rsidRDefault="00797236" w:rsidP="00443F33">
            <w:pPr>
              <w:jc w:val="center"/>
              <w:rPr>
                <w:b/>
                <w:bCs/>
              </w:rPr>
            </w:pPr>
            <w:r w:rsidRPr="00FA5972">
              <w:rPr>
                <w:b/>
                <w:bCs/>
              </w:rPr>
              <w:t xml:space="preserve">№ </w:t>
            </w:r>
            <w:proofErr w:type="spellStart"/>
            <w:proofErr w:type="gramStart"/>
            <w:r w:rsidRPr="00FA5972">
              <w:rPr>
                <w:b/>
                <w:bCs/>
              </w:rPr>
              <w:t>п</w:t>
            </w:r>
            <w:proofErr w:type="spellEnd"/>
            <w:proofErr w:type="gramEnd"/>
            <w:r w:rsidRPr="00FA5972">
              <w:rPr>
                <w:b/>
                <w:bCs/>
              </w:rPr>
              <w:t>/</w:t>
            </w:r>
            <w:proofErr w:type="spellStart"/>
            <w:r w:rsidRPr="00FA5972">
              <w:rPr>
                <w:b/>
                <w:bCs/>
              </w:rPr>
              <w:t>п</w:t>
            </w:r>
            <w:proofErr w:type="spellEnd"/>
          </w:p>
        </w:tc>
        <w:tc>
          <w:tcPr>
            <w:tcW w:w="1759" w:type="dxa"/>
            <w:vMerge w:val="restart"/>
            <w:tcBorders>
              <w:bottom w:val="nil"/>
            </w:tcBorders>
            <w:vAlign w:val="center"/>
          </w:tcPr>
          <w:p w:rsidR="00797236" w:rsidRPr="00FA5972" w:rsidRDefault="00797236" w:rsidP="00443F33">
            <w:pPr>
              <w:jc w:val="center"/>
              <w:rPr>
                <w:b/>
                <w:bCs/>
              </w:rPr>
            </w:pPr>
            <w:r w:rsidRPr="00FA5972">
              <w:rPr>
                <w:b/>
                <w:bCs/>
              </w:rPr>
              <w:t xml:space="preserve">Вид </w:t>
            </w:r>
            <w:r w:rsidR="003E65E2">
              <w:rPr>
                <w:b/>
                <w:bCs/>
              </w:rPr>
              <w:t>долгового обязательства</w:t>
            </w:r>
          </w:p>
        </w:tc>
        <w:tc>
          <w:tcPr>
            <w:tcW w:w="1359" w:type="dxa"/>
            <w:vAlign w:val="center"/>
          </w:tcPr>
          <w:p w:rsidR="00797236" w:rsidRPr="00FA5972" w:rsidRDefault="00797236" w:rsidP="00D77D94">
            <w:pPr>
              <w:jc w:val="center"/>
              <w:rPr>
                <w:b/>
                <w:bCs/>
              </w:rPr>
            </w:pPr>
            <w:r w:rsidRPr="00FA5972">
              <w:rPr>
                <w:b/>
                <w:bCs/>
              </w:rPr>
              <w:t>О</w:t>
            </w:r>
            <w:r>
              <w:rPr>
                <w:b/>
                <w:bCs/>
              </w:rPr>
              <w:t xml:space="preserve">бъем </w:t>
            </w:r>
            <w:proofErr w:type="spellStart"/>
            <w:proofErr w:type="gramStart"/>
            <w:r>
              <w:rPr>
                <w:b/>
                <w:bCs/>
              </w:rPr>
              <w:t>привлече-</w:t>
            </w:r>
            <w:r w:rsidRPr="00FA5972">
              <w:rPr>
                <w:b/>
                <w:bCs/>
              </w:rPr>
              <w:t>ния</w:t>
            </w:r>
            <w:proofErr w:type="spellEnd"/>
            <w:proofErr w:type="gramEnd"/>
          </w:p>
        </w:tc>
        <w:tc>
          <w:tcPr>
            <w:tcW w:w="1276" w:type="dxa"/>
            <w:vAlign w:val="center"/>
          </w:tcPr>
          <w:p w:rsidR="00797236" w:rsidRPr="00FA5972" w:rsidRDefault="00797236" w:rsidP="00D77D94">
            <w:pPr>
              <w:jc w:val="center"/>
              <w:rPr>
                <w:b/>
                <w:bCs/>
              </w:rPr>
            </w:pPr>
            <w:proofErr w:type="spellStart"/>
            <w:proofErr w:type="gramStart"/>
            <w:r w:rsidRPr="00FA5972">
              <w:rPr>
                <w:b/>
                <w:bCs/>
              </w:rPr>
              <w:t>Предель</w:t>
            </w:r>
            <w:r>
              <w:rPr>
                <w:b/>
                <w:bCs/>
              </w:rPr>
              <w:t>-</w:t>
            </w:r>
            <w:r w:rsidRPr="00FA5972">
              <w:rPr>
                <w:b/>
                <w:bCs/>
              </w:rPr>
              <w:t>ные</w:t>
            </w:r>
            <w:proofErr w:type="spellEnd"/>
            <w:proofErr w:type="gramEnd"/>
            <w:r w:rsidRPr="00FA5972">
              <w:rPr>
                <w:b/>
                <w:bCs/>
              </w:rPr>
              <w:t xml:space="preserve"> сроки погашения</w:t>
            </w:r>
          </w:p>
        </w:tc>
        <w:tc>
          <w:tcPr>
            <w:tcW w:w="1417" w:type="dxa"/>
            <w:vAlign w:val="center"/>
          </w:tcPr>
          <w:p w:rsidR="00797236" w:rsidRPr="00FA5972" w:rsidRDefault="00797236" w:rsidP="00D77D94">
            <w:pPr>
              <w:jc w:val="center"/>
              <w:rPr>
                <w:b/>
                <w:bCs/>
              </w:rPr>
            </w:pPr>
            <w:r w:rsidRPr="00FA5972">
              <w:rPr>
                <w:b/>
                <w:bCs/>
              </w:rPr>
              <w:t xml:space="preserve">Объем </w:t>
            </w:r>
            <w:r w:rsidR="003E65E2">
              <w:rPr>
                <w:b/>
                <w:bCs/>
              </w:rPr>
              <w:t>погашения</w:t>
            </w:r>
          </w:p>
        </w:tc>
        <w:tc>
          <w:tcPr>
            <w:tcW w:w="1418" w:type="dxa"/>
            <w:vAlign w:val="center"/>
          </w:tcPr>
          <w:p w:rsidR="00797236" w:rsidRPr="00FA5972" w:rsidRDefault="00797236" w:rsidP="00D77D94">
            <w:pPr>
              <w:jc w:val="center"/>
              <w:rPr>
                <w:b/>
                <w:bCs/>
              </w:rPr>
            </w:pPr>
            <w:r>
              <w:rPr>
                <w:b/>
                <w:bCs/>
              </w:rPr>
              <w:t xml:space="preserve">Объем </w:t>
            </w:r>
            <w:proofErr w:type="spellStart"/>
            <w:proofErr w:type="gramStart"/>
            <w:r>
              <w:rPr>
                <w:b/>
                <w:bCs/>
              </w:rPr>
              <w:t>привлече-</w:t>
            </w:r>
            <w:r w:rsidRPr="00FA5972">
              <w:rPr>
                <w:b/>
                <w:bCs/>
              </w:rPr>
              <w:t>ния</w:t>
            </w:r>
            <w:proofErr w:type="spellEnd"/>
            <w:proofErr w:type="gramEnd"/>
          </w:p>
        </w:tc>
        <w:tc>
          <w:tcPr>
            <w:tcW w:w="1276" w:type="dxa"/>
            <w:vAlign w:val="center"/>
          </w:tcPr>
          <w:p w:rsidR="00797236" w:rsidRPr="00FA5972" w:rsidRDefault="00797236" w:rsidP="003B25AF">
            <w:pPr>
              <w:jc w:val="center"/>
              <w:rPr>
                <w:b/>
                <w:bCs/>
              </w:rPr>
            </w:pPr>
            <w:proofErr w:type="spellStart"/>
            <w:proofErr w:type="gramStart"/>
            <w:r w:rsidRPr="00FA5972">
              <w:rPr>
                <w:b/>
                <w:bCs/>
              </w:rPr>
              <w:t>Предель</w:t>
            </w:r>
            <w:r>
              <w:rPr>
                <w:b/>
                <w:bCs/>
              </w:rPr>
              <w:t>-</w:t>
            </w:r>
            <w:r w:rsidRPr="00FA5972">
              <w:rPr>
                <w:b/>
                <w:bCs/>
              </w:rPr>
              <w:t>ные</w:t>
            </w:r>
            <w:proofErr w:type="spellEnd"/>
            <w:proofErr w:type="gramEnd"/>
            <w:r w:rsidRPr="00FA5972">
              <w:rPr>
                <w:b/>
                <w:bCs/>
              </w:rPr>
              <w:t xml:space="preserve"> сроки погашения</w:t>
            </w:r>
          </w:p>
        </w:tc>
        <w:tc>
          <w:tcPr>
            <w:tcW w:w="1417" w:type="dxa"/>
            <w:vAlign w:val="center"/>
          </w:tcPr>
          <w:p w:rsidR="00797236" w:rsidRPr="00FA5972" w:rsidRDefault="00797236" w:rsidP="003B25AF">
            <w:pPr>
              <w:jc w:val="center"/>
              <w:rPr>
                <w:b/>
                <w:bCs/>
              </w:rPr>
            </w:pPr>
            <w:r w:rsidRPr="00FA5972">
              <w:rPr>
                <w:b/>
                <w:bCs/>
              </w:rPr>
              <w:t xml:space="preserve">Объем </w:t>
            </w:r>
            <w:r w:rsidR="003E65E2">
              <w:rPr>
                <w:b/>
                <w:bCs/>
              </w:rPr>
              <w:t>погашения</w:t>
            </w:r>
          </w:p>
        </w:tc>
      </w:tr>
      <w:tr w:rsidR="00D77D94" w:rsidRPr="00FA5972">
        <w:tc>
          <w:tcPr>
            <w:tcW w:w="534" w:type="dxa"/>
            <w:vMerge/>
            <w:tcBorders>
              <w:bottom w:val="nil"/>
            </w:tcBorders>
            <w:vAlign w:val="center"/>
          </w:tcPr>
          <w:p w:rsidR="00D77D94" w:rsidRPr="00FA5972" w:rsidRDefault="00D77D94" w:rsidP="00443F33">
            <w:pPr>
              <w:jc w:val="center"/>
              <w:rPr>
                <w:b/>
                <w:bCs/>
              </w:rPr>
            </w:pPr>
          </w:p>
        </w:tc>
        <w:tc>
          <w:tcPr>
            <w:tcW w:w="1759" w:type="dxa"/>
            <w:vMerge/>
            <w:tcBorders>
              <w:bottom w:val="nil"/>
            </w:tcBorders>
            <w:vAlign w:val="center"/>
          </w:tcPr>
          <w:p w:rsidR="00D77D94" w:rsidRPr="00FA5972" w:rsidRDefault="00D77D94" w:rsidP="00443F33">
            <w:pPr>
              <w:jc w:val="center"/>
              <w:rPr>
                <w:b/>
                <w:bCs/>
              </w:rPr>
            </w:pPr>
          </w:p>
        </w:tc>
        <w:tc>
          <w:tcPr>
            <w:tcW w:w="4052" w:type="dxa"/>
            <w:gridSpan w:val="3"/>
            <w:tcBorders>
              <w:bottom w:val="nil"/>
            </w:tcBorders>
          </w:tcPr>
          <w:p w:rsidR="00D77D94" w:rsidRPr="00FA5972" w:rsidRDefault="00D77D94" w:rsidP="00592547">
            <w:pPr>
              <w:jc w:val="center"/>
              <w:rPr>
                <w:b/>
                <w:bCs/>
              </w:rPr>
            </w:pPr>
            <w:r w:rsidRPr="00FA5972">
              <w:rPr>
                <w:b/>
                <w:bCs/>
              </w:rPr>
              <w:t>20</w:t>
            </w:r>
            <w:r w:rsidRPr="00FA5972">
              <w:rPr>
                <w:b/>
                <w:bCs/>
                <w:lang w:val="en-US"/>
              </w:rPr>
              <w:t>2</w:t>
            </w:r>
            <w:r w:rsidR="00592547">
              <w:rPr>
                <w:b/>
                <w:bCs/>
              </w:rPr>
              <w:t>7</w:t>
            </w:r>
            <w:r w:rsidRPr="00FA5972">
              <w:rPr>
                <w:b/>
                <w:bCs/>
              </w:rPr>
              <w:t>год</w:t>
            </w:r>
          </w:p>
        </w:tc>
        <w:tc>
          <w:tcPr>
            <w:tcW w:w="4111" w:type="dxa"/>
            <w:gridSpan w:val="3"/>
            <w:tcBorders>
              <w:bottom w:val="nil"/>
            </w:tcBorders>
          </w:tcPr>
          <w:p w:rsidR="00D77D94" w:rsidRPr="00FA5972" w:rsidRDefault="00D77D94" w:rsidP="00592547">
            <w:pPr>
              <w:jc w:val="center"/>
              <w:rPr>
                <w:b/>
                <w:bCs/>
              </w:rPr>
            </w:pPr>
            <w:r w:rsidRPr="00FA5972">
              <w:rPr>
                <w:b/>
                <w:bCs/>
              </w:rPr>
              <w:t>20</w:t>
            </w:r>
            <w:r w:rsidRPr="00FA5972">
              <w:rPr>
                <w:b/>
                <w:bCs/>
                <w:lang w:val="en-US"/>
              </w:rPr>
              <w:t>2</w:t>
            </w:r>
            <w:r w:rsidR="00592547">
              <w:rPr>
                <w:b/>
                <w:bCs/>
              </w:rPr>
              <w:t>8</w:t>
            </w:r>
            <w:r w:rsidRPr="00FA5972">
              <w:rPr>
                <w:b/>
                <w:bCs/>
              </w:rPr>
              <w:t xml:space="preserve"> год</w:t>
            </w:r>
          </w:p>
        </w:tc>
      </w:tr>
      <w:tr w:rsidR="00D77D94" w:rsidRPr="00FA5972">
        <w:trPr>
          <w:tblHeader/>
        </w:trPr>
        <w:tc>
          <w:tcPr>
            <w:tcW w:w="534" w:type="dxa"/>
          </w:tcPr>
          <w:p w:rsidR="00D77D94" w:rsidRPr="00FA5972" w:rsidRDefault="00D77D94" w:rsidP="0091489F">
            <w:pPr>
              <w:jc w:val="center"/>
            </w:pPr>
            <w:r w:rsidRPr="00FA5972">
              <w:t>1</w:t>
            </w:r>
          </w:p>
        </w:tc>
        <w:tc>
          <w:tcPr>
            <w:tcW w:w="1759" w:type="dxa"/>
          </w:tcPr>
          <w:p w:rsidR="00D77D94" w:rsidRPr="00FA5972" w:rsidRDefault="00D77D94" w:rsidP="0091489F">
            <w:pPr>
              <w:jc w:val="center"/>
            </w:pPr>
            <w:r w:rsidRPr="00FA5972">
              <w:t>2</w:t>
            </w:r>
          </w:p>
        </w:tc>
        <w:tc>
          <w:tcPr>
            <w:tcW w:w="1359" w:type="dxa"/>
            <w:vAlign w:val="bottom"/>
          </w:tcPr>
          <w:p w:rsidR="00D77D94" w:rsidRPr="00FA5972" w:rsidRDefault="00D77D94" w:rsidP="0091489F">
            <w:pPr>
              <w:jc w:val="center"/>
            </w:pPr>
            <w:r w:rsidRPr="00FA5972">
              <w:t>3</w:t>
            </w:r>
          </w:p>
        </w:tc>
        <w:tc>
          <w:tcPr>
            <w:tcW w:w="1276" w:type="dxa"/>
          </w:tcPr>
          <w:p w:rsidR="00D77D94" w:rsidRPr="00FA5972" w:rsidRDefault="00B34CF4" w:rsidP="0091489F">
            <w:pPr>
              <w:jc w:val="center"/>
            </w:pPr>
            <w:r>
              <w:t>4</w:t>
            </w:r>
          </w:p>
        </w:tc>
        <w:tc>
          <w:tcPr>
            <w:tcW w:w="1417" w:type="dxa"/>
            <w:vAlign w:val="bottom"/>
          </w:tcPr>
          <w:p w:rsidR="00D77D94" w:rsidRPr="00FA5972" w:rsidRDefault="00B34CF4" w:rsidP="0091489F">
            <w:pPr>
              <w:jc w:val="center"/>
            </w:pPr>
            <w:r>
              <w:t>5</w:t>
            </w:r>
          </w:p>
        </w:tc>
        <w:tc>
          <w:tcPr>
            <w:tcW w:w="1418" w:type="dxa"/>
            <w:vAlign w:val="bottom"/>
          </w:tcPr>
          <w:p w:rsidR="00D77D94" w:rsidRPr="00FA5972" w:rsidRDefault="00B34CF4" w:rsidP="0091489F">
            <w:pPr>
              <w:jc w:val="center"/>
            </w:pPr>
            <w:r>
              <w:t>6</w:t>
            </w:r>
          </w:p>
        </w:tc>
        <w:tc>
          <w:tcPr>
            <w:tcW w:w="1276" w:type="dxa"/>
          </w:tcPr>
          <w:p w:rsidR="00D77D94" w:rsidRPr="00FA5972" w:rsidRDefault="00B34CF4" w:rsidP="0091489F">
            <w:pPr>
              <w:jc w:val="center"/>
            </w:pPr>
            <w:r>
              <w:t>7</w:t>
            </w:r>
          </w:p>
        </w:tc>
        <w:tc>
          <w:tcPr>
            <w:tcW w:w="1417" w:type="dxa"/>
            <w:vAlign w:val="bottom"/>
          </w:tcPr>
          <w:p w:rsidR="00D77D94" w:rsidRPr="00FA5972" w:rsidRDefault="00B34CF4" w:rsidP="0091489F">
            <w:pPr>
              <w:jc w:val="center"/>
            </w:pPr>
            <w:r>
              <w:t>8</w:t>
            </w:r>
          </w:p>
        </w:tc>
      </w:tr>
      <w:tr w:rsidR="0010693C" w:rsidRPr="00FA5972">
        <w:tc>
          <w:tcPr>
            <w:tcW w:w="534" w:type="dxa"/>
          </w:tcPr>
          <w:p w:rsidR="0010693C" w:rsidRDefault="0010693C" w:rsidP="00D84785">
            <w:pPr>
              <w:jc w:val="right"/>
            </w:pPr>
            <w:r>
              <w:t>1.</w:t>
            </w:r>
          </w:p>
        </w:tc>
        <w:tc>
          <w:tcPr>
            <w:tcW w:w="1759" w:type="dxa"/>
          </w:tcPr>
          <w:p w:rsidR="0010693C" w:rsidRPr="0011288C" w:rsidRDefault="0010693C" w:rsidP="0067467C">
            <w:r w:rsidRPr="0011288C">
              <w:t xml:space="preserve">Бюджетные кредиты, привлеченные в бюджет </w:t>
            </w:r>
            <w:r w:rsidR="0067467C">
              <w:t>муниципального округа</w:t>
            </w:r>
            <w:r w:rsidRPr="0011288C">
              <w:t xml:space="preserve"> из областного бюджета</w:t>
            </w:r>
          </w:p>
        </w:tc>
        <w:tc>
          <w:tcPr>
            <w:tcW w:w="1359" w:type="dxa"/>
            <w:vAlign w:val="bottom"/>
          </w:tcPr>
          <w:p w:rsidR="0010693C" w:rsidRDefault="0010693C" w:rsidP="00FB5B56">
            <w:pPr>
              <w:jc w:val="right"/>
              <w:rPr>
                <w:color w:val="000000"/>
              </w:rPr>
            </w:pPr>
            <w:r>
              <w:rPr>
                <w:color w:val="000000"/>
              </w:rPr>
              <w:t>0,0</w:t>
            </w:r>
          </w:p>
        </w:tc>
        <w:tc>
          <w:tcPr>
            <w:tcW w:w="1276" w:type="dxa"/>
            <w:vAlign w:val="bottom"/>
          </w:tcPr>
          <w:p w:rsidR="0010693C" w:rsidRPr="00FA5972" w:rsidRDefault="0010693C" w:rsidP="00835DC8">
            <w:pPr>
              <w:jc w:val="center"/>
              <w:rPr>
                <w:color w:val="000000"/>
              </w:rPr>
            </w:pPr>
            <w:r>
              <w:rPr>
                <w:color w:val="000000"/>
              </w:rPr>
              <w:t>-</w:t>
            </w:r>
          </w:p>
        </w:tc>
        <w:tc>
          <w:tcPr>
            <w:tcW w:w="1417" w:type="dxa"/>
            <w:vAlign w:val="bottom"/>
          </w:tcPr>
          <w:p w:rsidR="0010693C" w:rsidRDefault="0010693C" w:rsidP="00FA5972">
            <w:pPr>
              <w:jc w:val="right"/>
              <w:rPr>
                <w:color w:val="000000"/>
              </w:rPr>
            </w:pPr>
            <w:r w:rsidRPr="0010693C">
              <w:t>642 382,10</w:t>
            </w:r>
          </w:p>
        </w:tc>
        <w:tc>
          <w:tcPr>
            <w:tcW w:w="1418" w:type="dxa"/>
            <w:vAlign w:val="bottom"/>
          </w:tcPr>
          <w:p w:rsidR="0010693C" w:rsidRDefault="0010693C" w:rsidP="00FA5972">
            <w:pPr>
              <w:jc w:val="right"/>
              <w:rPr>
                <w:color w:val="000000"/>
              </w:rPr>
            </w:pPr>
            <w:r>
              <w:rPr>
                <w:color w:val="000000"/>
              </w:rPr>
              <w:t>0,0</w:t>
            </w:r>
          </w:p>
        </w:tc>
        <w:tc>
          <w:tcPr>
            <w:tcW w:w="1276" w:type="dxa"/>
            <w:vAlign w:val="bottom"/>
          </w:tcPr>
          <w:p w:rsidR="0010693C" w:rsidRPr="00FA5972" w:rsidRDefault="0010693C" w:rsidP="006C0B32">
            <w:pPr>
              <w:jc w:val="center"/>
              <w:rPr>
                <w:color w:val="000000"/>
              </w:rPr>
            </w:pPr>
          </w:p>
        </w:tc>
        <w:tc>
          <w:tcPr>
            <w:tcW w:w="1417" w:type="dxa"/>
            <w:vAlign w:val="bottom"/>
          </w:tcPr>
          <w:p w:rsidR="0010693C" w:rsidRDefault="0010693C" w:rsidP="002B08E7">
            <w:pPr>
              <w:jc w:val="right"/>
              <w:rPr>
                <w:color w:val="000000"/>
              </w:rPr>
            </w:pPr>
            <w:r w:rsidRPr="0010693C">
              <w:t>642 382,10</w:t>
            </w:r>
          </w:p>
        </w:tc>
      </w:tr>
      <w:tr w:rsidR="0010693C" w:rsidRPr="00FA5972">
        <w:tc>
          <w:tcPr>
            <w:tcW w:w="534" w:type="dxa"/>
          </w:tcPr>
          <w:p w:rsidR="0010693C" w:rsidRDefault="0010693C" w:rsidP="00D84785">
            <w:pPr>
              <w:jc w:val="right"/>
            </w:pPr>
            <w:r>
              <w:t>1.1</w:t>
            </w:r>
          </w:p>
        </w:tc>
        <w:tc>
          <w:tcPr>
            <w:tcW w:w="1759" w:type="dxa"/>
          </w:tcPr>
          <w:p w:rsidR="0010693C" w:rsidRPr="0010693C" w:rsidRDefault="0010693C" w:rsidP="00835DC8">
            <w:r w:rsidRPr="0010693C">
              <w:t>Бюджетные кредиты, предоставленные на строительство, реконструкцию, капитальный ремонт, ремонт и содержание автомобильных дорог общего пользования (за исключением а</w:t>
            </w:r>
            <w:r w:rsidR="00604DA9">
              <w:t>втомобильных дорог федерального</w:t>
            </w:r>
            <w:r w:rsidR="00604DA9">
              <w:rPr>
                <w:sz w:val="28"/>
                <w:szCs w:val="28"/>
              </w:rPr>
              <w:t xml:space="preserve">, </w:t>
            </w:r>
            <w:r w:rsidR="00604DA9" w:rsidRPr="00604DA9">
              <w:rPr>
                <w:lang w:eastAsia="en-US"/>
              </w:rPr>
              <w:t>регионального и межмуниципального значения</w:t>
            </w:r>
            <w:r w:rsidRPr="00604DA9">
              <w:t>)</w:t>
            </w:r>
            <w:r w:rsidRPr="0010693C">
              <w:t>, возврат которых осуществляется муниципальным округом</w:t>
            </w:r>
          </w:p>
        </w:tc>
        <w:tc>
          <w:tcPr>
            <w:tcW w:w="1359" w:type="dxa"/>
            <w:vAlign w:val="bottom"/>
          </w:tcPr>
          <w:p w:rsidR="0010693C" w:rsidRDefault="0010693C" w:rsidP="00FB5B56">
            <w:pPr>
              <w:jc w:val="right"/>
              <w:rPr>
                <w:color w:val="000000"/>
              </w:rPr>
            </w:pPr>
            <w:r>
              <w:rPr>
                <w:color w:val="000000"/>
              </w:rPr>
              <w:t>0,0</w:t>
            </w:r>
          </w:p>
        </w:tc>
        <w:tc>
          <w:tcPr>
            <w:tcW w:w="1276" w:type="dxa"/>
            <w:vAlign w:val="bottom"/>
          </w:tcPr>
          <w:p w:rsidR="0010693C" w:rsidRPr="00FA5972" w:rsidRDefault="0010693C" w:rsidP="00835DC8">
            <w:pPr>
              <w:jc w:val="center"/>
              <w:rPr>
                <w:color w:val="000000"/>
              </w:rPr>
            </w:pPr>
            <w:r>
              <w:rPr>
                <w:color w:val="000000"/>
              </w:rPr>
              <w:t>-</w:t>
            </w:r>
          </w:p>
        </w:tc>
        <w:tc>
          <w:tcPr>
            <w:tcW w:w="1417" w:type="dxa"/>
            <w:vAlign w:val="bottom"/>
          </w:tcPr>
          <w:p w:rsidR="0010693C" w:rsidRPr="0010693C" w:rsidRDefault="0010693C" w:rsidP="00FA5972">
            <w:pPr>
              <w:jc w:val="right"/>
              <w:rPr>
                <w:color w:val="000000"/>
              </w:rPr>
            </w:pPr>
            <w:r w:rsidRPr="0010693C">
              <w:t>642 382,10</w:t>
            </w:r>
          </w:p>
        </w:tc>
        <w:tc>
          <w:tcPr>
            <w:tcW w:w="1418" w:type="dxa"/>
            <w:vAlign w:val="bottom"/>
          </w:tcPr>
          <w:p w:rsidR="0010693C" w:rsidRDefault="0010693C" w:rsidP="00FA5972">
            <w:pPr>
              <w:jc w:val="right"/>
              <w:rPr>
                <w:color w:val="000000"/>
              </w:rPr>
            </w:pPr>
          </w:p>
        </w:tc>
        <w:tc>
          <w:tcPr>
            <w:tcW w:w="1276" w:type="dxa"/>
            <w:vAlign w:val="bottom"/>
          </w:tcPr>
          <w:p w:rsidR="0010693C" w:rsidRPr="00FA5972" w:rsidRDefault="0010693C" w:rsidP="006C0B32">
            <w:pPr>
              <w:jc w:val="center"/>
              <w:rPr>
                <w:color w:val="000000"/>
              </w:rPr>
            </w:pPr>
          </w:p>
        </w:tc>
        <w:tc>
          <w:tcPr>
            <w:tcW w:w="1417" w:type="dxa"/>
            <w:vAlign w:val="bottom"/>
          </w:tcPr>
          <w:p w:rsidR="0010693C" w:rsidRPr="0010693C" w:rsidRDefault="0010693C" w:rsidP="002B08E7">
            <w:pPr>
              <w:jc w:val="right"/>
              <w:rPr>
                <w:color w:val="000000"/>
              </w:rPr>
            </w:pPr>
            <w:r w:rsidRPr="0010693C">
              <w:t>642 382,10</w:t>
            </w:r>
          </w:p>
        </w:tc>
      </w:tr>
      <w:tr w:rsidR="0010693C" w:rsidRPr="00FA5972">
        <w:tc>
          <w:tcPr>
            <w:tcW w:w="534" w:type="dxa"/>
          </w:tcPr>
          <w:p w:rsidR="0010693C" w:rsidRPr="00FA5972" w:rsidRDefault="0010693C" w:rsidP="00D84785">
            <w:pPr>
              <w:jc w:val="right"/>
            </w:pPr>
            <w:r>
              <w:t>2</w:t>
            </w:r>
            <w:r w:rsidRPr="00FA5972">
              <w:t>.</w:t>
            </w:r>
          </w:p>
        </w:tc>
        <w:tc>
          <w:tcPr>
            <w:tcW w:w="1759" w:type="dxa"/>
          </w:tcPr>
          <w:p w:rsidR="0010693C" w:rsidRPr="00FA5972" w:rsidRDefault="0010693C" w:rsidP="0067467C">
            <w:r w:rsidRPr="00FA5972">
              <w:t xml:space="preserve">Кредиты, </w:t>
            </w:r>
            <w:r>
              <w:t>привлеченные</w:t>
            </w:r>
            <w:r w:rsidRPr="00FA5972">
              <w:t xml:space="preserve"> бюджетом </w:t>
            </w:r>
            <w:r w:rsidR="0067467C">
              <w:t>муниципального округа</w:t>
            </w:r>
            <w:r>
              <w:t xml:space="preserve"> </w:t>
            </w:r>
            <w:r w:rsidRPr="00FA5972">
              <w:t>от кредитных организаций</w:t>
            </w:r>
          </w:p>
        </w:tc>
        <w:tc>
          <w:tcPr>
            <w:tcW w:w="1359" w:type="dxa"/>
            <w:vAlign w:val="bottom"/>
          </w:tcPr>
          <w:p w:rsidR="0010693C" w:rsidRPr="00835DC8" w:rsidRDefault="0010693C" w:rsidP="00FB5B56">
            <w:pPr>
              <w:jc w:val="right"/>
              <w:rPr>
                <w:color w:val="000000"/>
              </w:rPr>
            </w:pPr>
            <w:r>
              <w:rPr>
                <w:color w:val="000000"/>
              </w:rPr>
              <w:t>0,0</w:t>
            </w:r>
          </w:p>
        </w:tc>
        <w:tc>
          <w:tcPr>
            <w:tcW w:w="1276" w:type="dxa"/>
            <w:vAlign w:val="bottom"/>
          </w:tcPr>
          <w:p w:rsidR="0010693C" w:rsidRPr="00FA5972" w:rsidRDefault="0010693C" w:rsidP="00835DC8">
            <w:pPr>
              <w:jc w:val="center"/>
              <w:rPr>
                <w:color w:val="000000"/>
              </w:rPr>
            </w:pPr>
            <w:r>
              <w:rPr>
                <w:color w:val="000000"/>
              </w:rPr>
              <w:t>-</w:t>
            </w:r>
          </w:p>
        </w:tc>
        <w:tc>
          <w:tcPr>
            <w:tcW w:w="1417" w:type="dxa"/>
            <w:vAlign w:val="bottom"/>
          </w:tcPr>
          <w:p w:rsidR="0010693C" w:rsidRPr="00FA5972" w:rsidRDefault="0010693C" w:rsidP="00FA5972">
            <w:pPr>
              <w:jc w:val="right"/>
              <w:rPr>
                <w:color w:val="000000"/>
              </w:rPr>
            </w:pPr>
            <w:r>
              <w:rPr>
                <w:color w:val="000000"/>
              </w:rPr>
              <w:t>0,0</w:t>
            </w:r>
          </w:p>
        </w:tc>
        <w:tc>
          <w:tcPr>
            <w:tcW w:w="1418" w:type="dxa"/>
            <w:vAlign w:val="bottom"/>
          </w:tcPr>
          <w:p w:rsidR="0010693C" w:rsidRPr="00801699" w:rsidRDefault="0010693C" w:rsidP="00FA5972">
            <w:pPr>
              <w:jc w:val="right"/>
              <w:rPr>
                <w:color w:val="000000"/>
              </w:rPr>
            </w:pPr>
            <w:r>
              <w:rPr>
                <w:color w:val="000000"/>
              </w:rPr>
              <w:t>0,0</w:t>
            </w:r>
          </w:p>
        </w:tc>
        <w:tc>
          <w:tcPr>
            <w:tcW w:w="1276" w:type="dxa"/>
            <w:vAlign w:val="bottom"/>
          </w:tcPr>
          <w:p w:rsidR="0010693C" w:rsidRPr="00FA5972" w:rsidRDefault="0010693C" w:rsidP="006C0B32">
            <w:pPr>
              <w:jc w:val="center"/>
              <w:rPr>
                <w:color w:val="000000"/>
              </w:rPr>
            </w:pPr>
          </w:p>
        </w:tc>
        <w:tc>
          <w:tcPr>
            <w:tcW w:w="1417" w:type="dxa"/>
            <w:vAlign w:val="bottom"/>
          </w:tcPr>
          <w:p w:rsidR="0010693C" w:rsidRPr="00FA5972" w:rsidRDefault="0010693C" w:rsidP="002B08E7">
            <w:pPr>
              <w:jc w:val="right"/>
              <w:rPr>
                <w:color w:val="000000"/>
              </w:rPr>
            </w:pPr>
            <w:r>
              <w:rPr>
                <w:color w:val="000000"/>
              </w:rPr>
              <w:t>0,0</w:t>
            </w:r>
          </w:p>
        </w:tc>
      </w:tr>
      <w:tr w:rsidR="0010693C" w:rsidRPr="00FA5972">
        <w:tc>
          <w:tcPr>
            <w:tcW w:w="534" w:type="dxa"/>
          </w:tcPr>
          <w:p w:rsidR="0010693C" w:rsidRPr="00FA5972" w:rsidRDefault="0010693C" w:rsidP="00D84785">
            <w:pPr>
              <w:jc w:val="right"/>
            </w:pPr>
          </w:p>
        </w:tc>
        <w:tc>
          <w:tcPr>
            <w:tcW w:w="1759" w:type="dxa"/>
          </w:tcPr>
          <w:p w:rsidR="0010693C" w:rsidRPr="00FA5972" w:rsidRDefault="0010693C" w:rsidP="00D84785">
            <w:pPr>
              <w:jc w:val="both"/>
              <w:rPr>
                <w:b/>
                <w:bCs/>
              </w:rPr>
            </w:pPr>
            <w:r w:rsidRPr="00FA5972">
              <w:rPr>
                <w:b/>
                <w:bCs/>
              </w:rPr>
              <w:t>Итого</w:t>
            </w:r>
          </w:p>
        </w:tc>
        <w:tc>
          <w:tcPr>
            <w:tcW w:w="1359" w:type="dxa"/>
            <w:vAlign w:val="bottom"/>
          </w:tcPr>
          <w:p w:rsidR="0010693C" w:rsidRPr="00FA5972" w:rsidRDefault="0010693C" w:rsidP="00835DC8">
            <w:pPr>
              <w:jc w:val="right"/>
              <w:rPr>
                <w:b/>
                <w:bCs/>
              </w:rPr>
            </w:pPr>
            <w:r>
              <w:rPr>
                <w:b/>
                <w:bCs/>
              </w:rPr>
              <w:t>0,0</w:t>
            </w:r>
          </w:p>
        </w:tc>
        <w:tc>
          <w:tcPr>
            <w:tcW w:w="1276" w:type="dxa"/>
            <w:vAlign w:val="bottom"/>
          </w:tcPr>
          <w:p w:rsidR="0010693C" w:rsidRPr="00FA5972" w:rsidRDefault="0010693C" w:rsidP="00FA5972">
            <w:pPr>
              <w:jc w:val="right"/>
              <w:rPr>
                <w:b/>
                <w:bCs/>
                <w:lang w:val="en-US"/>
              </w:rPr>
            </w:pPr>
          </w:p>
        </w:tc>
        <w:tc>
          <w:tcPr>
            <w:tcW w:w="1417" w:type="dxa"/>
            <w:vAlign w:val="bottom"/>
          </w:tcPr>
          <w:p w:rsidR="0010693C" w:rsidRPr="002279FF" w:rsidRDefault="0010693C" w:rsidP="00FA5972">
            <w:pPr>
              <w:jc w:val="right"/>
              <w:rPr>
                <w:b/>
                <w:bCs/>
              </w:rPr>
            </w:pPr>
            <w:r>
              <w:rPr>
                <w:b/>
                <w:bCs/>
                <w:color w:val="000000"/>
              </w:rPr>
              <w:t>642 382,10</w:t>
            </w:r>
          </w:p>
        </w:tc>
        <w:tc>
          <w:tcPr>
            <w:tcW w:w="1418" w:type="dxa"/>
            <w:vAlign w:val="bottom"/>
          </w:tcPr>
          <w:p w:rsidR="0010693C" w:rsidRPr="00801699" w:rsidRDefault="0010693C" w:rsidP="00FA5972">
            <w:pPr>
              <w:jc w:val="right"/>
              <w:rPr>
                <w:b/>
                <w:bCs/>
              </w:rPr>
            </w:pPr>
            <w:r>
              <w:rPr>
                <w:b/>
                <w:bCs/>
              </w:rPr>
              <w:t>0,0</w:t>
            </w:r>
          </w:p>
        </w:tc>
        <w:tc>
          <w:tcPr>
            <w:tcW w:w="1276" w:type="dxa"/>
            <w:vAlign w:val="bottom"/>
          </w:tcPr>
          <w:p w:rsidR="0010693C" w:rsidRPr="00FA5972" w:rsidRDefault="0010693C" w:rsidP="00FA5972">
            <w:pPr>
              <w:jc w:val="right"/>
              <w:rPr>
                <w:b/>
                <w:bCs/>
              </w:rPr>
            </w:pPr>
          </w:p>
        </w:tc>
        <w:tc>
          <w:tcPr>
            <w:tcW w:w="1417" w:type="dxa"/>
            <w:vAlign w:val="bottom"/>
          </w:tcPr>
          <w:p w:rsidR="0010693C" w:rsidRPr="002279FF" w:rsidRDefault="0010693C" w:rsidP="002B08E7">
            <w:pPr>
              <w:jc w:val="right"/>
              <w:rPr>
                <w:b/>
                <w:bCs/>
              </w:rPr>
            </w:pPr>
            <w:r>
              <w:rPr>
                <w:b/>
                <w:bCs/>
                <w:color w:val="000000"/>
              </w:rPr>
              <w:t>642 382,10</w:t>
            </w:r>
          </w:p>
        </w:tc>
      </w:tr>
    </w:tbl>
    <w:p w:rsidR="0015198B" w:rsidRPr="00EB0F9E" w:rsidRDefault="0015198B" w:rsidP="00DE7B58">
      <w:pPr>
        <w:rPr>
          <w:sz w:val="24"/>
          <w:szCs w:val="24"/>
        </w:rPr>
      </w:pPr>
    </w:p>
    <w:sectPr w:rsidR="0015198B" w:rsidRPr="00EB0F9E" w:rsidSect="008D65C3">
      <w:headerReference w:type="default" r:id="rId7"/>
      <w:pgSz w:w="11906" w:h="16838"/>
      <w:pgMar w:top="1134" w:right="567"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1B92" w:rsidRDefault="00671B92">
      <w:r>
        <w:separator/>
      </w:r>
    </w:p>
  </w:endnote>
  <w:endnote w:type="continuationSeparator" w:id="0">
    <w:p w:rsidR="00671B92" w:rsidRDefault="00671B9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1B92" w:rsidRDefault="00671B92">
      <w:r>
        <w:separator/>
      </w:r>
    </w:p>
  </w:footnote>
  <w:footnote w:type="continuationSeparator" w:id="0">
    <w:p w:rsidR="00671B92" w:rsidRDefault="00671B9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79FF" w:rsidRDefault="002279FF">
    <w:pPr>
      <w:pStyle w:val="a4"/>
      <w:jc w:val="center"/>
    </w:pPr>
  </w:p>
  <w:p w:rsidR="002279FF" w:rsidRPr="00CB228A" w:rsidRDefault="002279FF" w:rsidP="00CB228A">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rsids>
    <w:rsidRoot w:val="00C275A3"/>
    <w:rsid w:val="00017E58"/>
    <w:rsid w:val="000329EB"/>
    <w:rsid w:val="00036C0D"/>
    <w:rsid w:val="00037DE5"/>
    <w:rsid w:val="00041239"/>
    <w:rsid w:val="0004599B"/>
    <w:rsid w:val="0005107D"/>
    <w:rsid w:val="000521FA"/>
    <w:rsid w:val="0005359F"/>
    <w:rsid w:val="00054318"/>
    <w:rsid w:val="00092B42"/>
    <w:rsid w:val="000959A6"/>
    <w:rsid w:val="000A34B2"/>
    <w:rsid w:val="000A7CE5"/>
    <w:rsid w:val="000B62FE"/>
    <w:rsid w:val="000C3659"/>
    <w:rsid w:val="000C5907"/>
    <w:rsid w:val="000D4EB1"/>
    <w:rsid w:val="000E0350"/>
    <w:rsid w:val="000F6AEE"/>
    <w:rsid w:val="001010BE"/>
    <w:rsid w:val="001049D8"/>
    <w:rsid w:val="0010693C"/>
    <w:rsid w:val="0011288C"/>
    <w:rsid w:val="00125A53"/>
    <w:rsid w:val="00125E75"/>
    <w:rsid w:val="00131CEB"/>
    <w:rsid w:val="001360B3"/>
    <w:rsid w:val="0015198B"/>
    <w:rsid w:val="00152385"/>
    <w:rsid w:val="001621ED"/>
    <w:rsid w:val="00165892"/>
    <w:rsid w:val="001753E9"/>
    <w:rsid w:val="00181667"/>
    <w:rsid w:val="0018282A"/>
    <w:rsid w:val="00187AB3"/>
    <w:rsid w:val="00194A5A"/>
    <w:rsid w:val="001B3B46"/>
    <w:rsid w:val="001D7414"/>
    <w:rsid w:val="001E24D6"/>
    <w:rsid w:val="0020357E"/>
    <w:rsid w:val="00204F4C"/>
    <w:rsid w:val="002201B2"/>
    <w:rsid w:val="0022572F"/>
    <w:rsid w:val="00226615"/>
    <w:rsid w:val="002279FF"/>
    <w:rsid w:val="0023376E"/>
    <w:rsid w:val="002366AB"/>
    <w:rsid w:val="00244926"/>
    <w:rsid w:val="00250520"/>
    <w:rsid w:val="00255244"/>
    <w:rsid w:val="002646EE"/>
    <w:rsid w:val="002830B6"/>
    <w:rsid w:val="0029369B"/>
    <w:rsid w:val="00293C20"/>
    <w:rsid w:val="002B08E7"/>
    <w:rsid w:val="002B32D4"/>
    <w:rsid w:val="002C22E5"/>
    <w:rsid w:val="002C4839"/>
    <w:rsid w:val="002C54CC"/>
    <w:rsid w:val="002D3B39"/>
    <w:rsid w:val="002D3F7A"/>
    <w:rsid w:val="002D3F87"/>
    <w:rsid w:val="002D51AF"/>
    <w:rsid w:val="002E1526"/>
    <w:rsid w:val="002E7C90"/>
    <w:rsid w:val="002F0448"/>
    <w:rsid w:val="002F1707"/>
    <w:rsid w:val="002F5D7D"/>
    <w:rsid w:val="00304BCE"/>
    <w:rsid w:val="0032214C"/>
    <w:rsid w:val="00322F1C"/>
    <w:rsid w:val="003242E2"/>
    <w:rsid w:val="00344E4F"/>
    <w:rsid w:val="00346267"/>
    <w:rsid w:val="00353B96"/>
    <w:rsid w:val="003540DC"/>
    <w:rsid w:val="00356C05"/>
    <w:rsid w:val="00357064"/>
    <w:rsid w:val="003763F8"/>
    <w:rsid w:val="0038013D"/>
    <w:rsid w:val="003866D2"/>
    <w:rsid w:val="00386DE0"/>
    <w:rsid w:val="00387FC3"/>
    <w:rsid w:val="0039341E"/>
    <w:rsid w:val="003946BE"/>
    <w:rsid w:val="003A6054"/>
    <w:rsid w:val="003B25AF"/>
    <w:rsid w:val="003B6583"/>
    <w:rsid w:val="003B6ACC"/>
    <w:rsid w:val="003C1E11"/>
    <w:rsid w:val="003C628C"/>
    <w:rsid w:val="003D7CEF"/>
    <w:rsid w:val="003E65E2"/>
    <w:rsid w:val="003F7DA7"/>
    <w:rsid w:val="00400460"/>
    <w:rsid w:val="00400B42"/>
    <w:rsid w:val="00400EF1"/>
    <w:rsid w:val="004034B8"/>
    <w:rsid w:val="00412A12"/>
    <w:rsid w:val="0042531F"/>
    <w:rsid w:val="0043146E"/>
    <w:rsid w:val="00436C60"/>
    <w:rsid w:val="00443F33"/>
    <w:rsid w:val="00443FBC"/>
    <w:rsid w:val="00454F8A"/>
    <w:rsid w:val="0046253A"/>
    <w:rsid w:val="00463331"/>
    <w:rsid w:val="00463B46"/>
    <w:rsid w:val="0046529C"/>
    <w:rsid w:val="0047417E"/>
    <w:rsid w:val="00474FA5"/>
    <w:rsid w:val="00485213"/>
    <w:rsid w:val="004A763E"/>
    <w:rsid w:val="004B4D6B"/>
    <w:rsid w:val="004C38F0"/>
    <w:rsid w:val="0050295D"/>
    <w:rsid w:val="00510552"/>
    <w:rsid w:val="0051506E"/>
    <w:rsid w:val="0054404E"/>
    <w:rsid w:val="0055043C"/>
    <w:rsid w:val="00556FFB"/>
    <w:rsid w:val="00557A3C"/>
    <w:rsid w:val="005607F7"/>
    <w:rsid w:val="0056087B"/>
    <w:rsid w:val="005650E9"/>
    <w:rsid w:val="00581139"/>
    <w:rsid w:val="00583C33"/>
    <w:rsid w:val="00585638"/>
    <w:rsid w:val="00592547"/>
    <w:rsid w:val="005941D0"/>
    <w:rsid w:val="005A608B"/>
    <w:rsid w:val="005C3869"/>
    <w:rsid w:val="005C43EA"/>
    <w:rsid w:val="005D0F50"/>
    <w:rsid w:val="005D112A"/>
    <w:rsid w:val="005F0543"/>
    <w:rsid w:val="005F2297"/>
    <w:rsid w:val="005F3EC5"/>
    <w:rsid w:val="005F664C"/>
    <w:rsid w:val="005F67FA"/>
    <w:rsid w:val="00600284"/>
    <w:rsid w:val="0060313B"/>
    <w:rsid w:val="00604DA9"/>
    <w:rsid w:val="0061067F"/>
    <w:rsid w:val="00611608"/>
    <w:rsid w:val="006129FB"/>
    <w:rsid w:val="00622BFA"/>
    <w:rsid w:val="00635A90"/>
    <w:rsid w:val="006413CB"/>
    <w:rsid w:val="0065184B"/>
    <w:rsid w:val="0065317C"/>
    <w:rsid w:val="00653919"/>
    <w:rsid w:val="00655704"/>
    <w:rsid w:val="006663DE"/>
    <w:rsid w:val="00667EF7"/>
    <w:rsid w:val="00671B92"/>
    <w:rsid w:val="0067467C"/>
    <w:rsid w:val="00681A3A"/>
    <w:rsid w:val="0068351E"/>
    <w:rsid w:val="00690221"/>
    <w:rsid w:val="006A080B"/>
    <w:rsid w:val="006A225F"/>
    <w:rsid w:val="006A57AE"/>
    <w:rsid w:val="006B104A"/>
    <w:rsid w:val="006B6938"/>
    <w:rsid w:val="006C03D5"/>
    <w:rsid w:val="006C0B32"/>
    <w:rsid w:val="006C0B40"/>
    <w:rsid w:val="006C1821"/>
    <w:rsid w:val="006C7BCE"/>
    <w:rsid w:val="006E4F24"/>
    <w:rsid w:val="006E572B"/>
    <w:rsid w:val="006F084E"/>
    <w:rsid w:val="00700397"/>
    <w:rsid w:val="00721A7F"/>
    <w:rsid w:val="00736188"/>
    <w:rsid w:val="0073755D"/>
    <w:rsid w:val="00752813"/>
    <w:rsid w:val="00753190"/>
    <w:rsid w:val="007536DF"/>
    <w:rsid w:val="007540FA"/>
    <w:rsid w:val="007644AB"/>
    <w:rsid w:val="00764567"/>
    <w:rsid w:val="00765DF6"/>
    <w:rsid w:val="00767079"/>
    <w:rsid w:val="007676D1"/>
    <w:rsid w:val="00771AD6"/>
    <w:rsid w:val="0077328E"/>
    <w:rsid w:val="007841D0"/>
    <w:rsid w:val="00785C75"/>
    <w:rsid w:val="00786C7C"/>
    <w:rsid w:val="00791316"/>
    <w:rsid w:val="00797236"/>
    <w:rsid w:val="007A45C4"/>
    <w:rsid w:val="007B5670"/>
    <w:rsid w:val="007C1B20"/>
    <w:rsid w:val="007C2A9A"/>
    <w:rsid w:val="007C3669"/>
    <w:rsid w:val="007D2030"/>
    <w:rsid w:val="007F6B2A"/>
    <w:rsid w:val="007F6D82"/>
    <w:rsid w:val="00801699"/>
    <w:rsid w:val="008017C2"/>
    <w:rsid w:val="00803FBD"/>
    <w:rsid w:val="00807A40"/>
    <w:rsid w:val="0081155D"/>
    <w:rsid w:val="00814E74"/>
    <w:rsid w:val="00821EEF"/>
    <w:rsid w:val="00827623"/>
    <w:rsid w:val="00827E68"/>
    <w:rsid w:val="00831200"/>
    <w:rsid w:val="00832AF7"/>
    <w:rsid w:val="00835DC8"/>
    <w:rsid w:val="008379DA"/>
    <w:rsid w:val="00840114"/>
    <w:rsid w:val="00842BA1"/>
    <w:rsid w:val="00851E05"/>
    <w:rsid w:val="008571D0"/>
    <w:rsid w:val="00872A18"/>
    <w:rsid w:val="0088068D"/>
    <w:rsid w:val="00891A98"/>
    <w:rsid w:val="0089384E"/>
    <w:rsid w:val="00896FC3"/>
    <w:rsid w:val="008A34DA"/>
    <w:rsid w:val="008C02E6"/>
    <w:rsid w:val="008D417E"/>
    <w:rsid w:val="008D65C3"/>
    <w:rsid w:val="008E2AFF"/>
    <w:rsid w:val="008F1961"/>
    <w:rsid w:val="008F19C3"/>
    <w:rsid w:val="008F2162"/>
    <w:rsid w:val="008F3A5A"/>
    <w:rsid w:val="00901CE3"/>
    <w:rsid w:val="009040B3"/>
    <w:rsid w:val="00910565"/>
    <w:rsid w:val="00910875"/>
    <w:rsid w:val="0091489F"/>
    <w:rsid w:val="00915DD6"/>
    <w:rsid w:val="00917805"/>
    <w:rsid w:val="00917D1D"/>
    <w:rsid w:val="00922274"/>
    <w:rsid w:val="0093167C"/>
    <w:rsid w:val="00944823"/>
    <w:rsid w:val="009541BC"/>
    <w:rsid w:val="00954B70"/>
    <w:rsid w:val="00954FD5"/>
    <w:rsid w:val="00966036"/>
    <w:rsid w:val="00980F1E"/>
    <w:rsid w:val="00994D72"/>
    <w:rsid w:val="009968AE"/>
    <w:rsid w:val="0099750E"/>
    <w:rsid w:val="009A1B12"/>
    <w:rsid w:val="009A357C"/>
    <w:rsid w:val="009A3BFF"/>
    <w:rsid w:val="009A3FAD"/>
    <w:rsid w:val="009A77DA"/>
    <w:rsid w:val="009B687C"/>
    <w:rsid w:val="009C28DC"/>
    <w:rsid w:val="009C2F2D"/>
    <w:rsid w:val="009D2229"/>
    <w:rsid w:val="009D577C"/>
    <w:rsid w:val="009E38BC"/>
    <w:rsid w:val="009E46F4"/>
    <w:rsid w:val="009E5757"/>
    <w:rsid w:val="00A004F9"/>
    <w:rsid w:val="00A0510E"/>
    <w:rsid w:val="00A0710E"/>
    <w:rsid w:val="00A1562F"/>
    <w:rsid w:val="00A44CF6"/>
    <w:rsid w:val="00A548A9"/>
    <w:rsid w:val="00A6387D"/>
    <w:rsid w:val="00A63B6F"/>
    <w:rsid w:val="00A709DC"/>
    <w:rsid w:val="00A746E4"/>
    <w:rsid w:val="00A81AAB"/>
    <w:rsid w:val="00A86949"/>
    <w:rsid w:val="00A92CCD"/>
    <w:rsid w:val="00A93227"/>
    <w:rsid w:val="00AA172E"/>
    <w:rsid w:val="00AB1761"/>
    <w:rsid w:val="00AB7C95"/>
    <w:rsid w:val="00AD3509"/>
    <w:rsid w:val="00AE1056"/>
    <w:rsid w:val="00AF2F39"/>
    <w:rsid w:val="00B0064A"/>
    <w:rsid w:val="00B01636"/>
    <w:rsid w:val="00B02883"/>
    <w:rsid w:val="00B057D0"/>
    <w:rsid w:val="00B06C19"/>
    <w:rsid w:val="00B107D6"/>
    <w:rsid w:val="00B34CF4"/>
    <w:rsid w:val="00B37474"/>
    <w:rsid w:val="00B42CBF"/>
    <w:rsid w:val="00B43FD3"/>
    <w:rsid w:val="00B4490F"/>
    <w:rsid w:val="00B64775"/>
    <w:rsid w:val="00B657B8"/>
    <w:rsid w:val="00B706F2"/>
    <w:rsid w:val="00B9079D"/>
    <w:rsid w:val="00BA1271"/>
    <w:rsid w:val="00BA3279"/>
    <w:rsid w:val="00BB16CC"/>
    <w:rsid w:val="00BD0EF4"/>
    <w:rsid w:val="00C00805"/>
    <w:rsid w:val="00C012F6"/>
    <w:rsid w:val="00C05196"/>
    <w:rsid w:val="00C17B77"/>
    <w:rsid w:val="00C20D1A"/>
    <w:rsid w:val="00C26BF2"/>
    <w:rsid w:val="00C275A3"/>
    <w:rsid w:val="00C40230"/>
    <w:rsid w:val="00C41BB3"/>
    <w:rsid w:val="00C42992"/>
    <w:rsid w:val="00C42D35"/>
    <w:rsid w:val="00C51414"/>
    <w:rsid w:val="00C52136"/>
    <w:rsid w:val="00C567B1"/>
    <w:rsid w:val="00C64C7D"/>
    <w:rsid w:val="00C7153E"/>
    <w:rsid w:val="00C81632"/>
    <w:rsid w:val="00C87C37"/>
    <w:rsid w:val="00C91767"/>
    <w:rsid w:val="00C95B77"/>
    <w:rsid w:val="00CA1629"/>
    <w:rsid w:val="00CA2976"/>
    <w:rsid w:val="00CA35E6"/>
    <w:rsid w:val="00CA74DB"/>
    <w:rsid w:val="00CB228A"/>
    <w:rsid w:val="00CB7BD4"/>
    <w:rsid w:val="00CC5977"/>
    <w:rsid w:val="00CC63E0"/>
    <w:rsid w:val="00CD4602"/>
    <w:rsid w:val="00CD4B85"/>
    <w:rsid w:val="00CE05EF"/>
    <w:rsid w:val="00D100DA"/>
    <w:rsid w:val="00D22A67"/>
    <w:rsid w:val="00D3669B"/>
    <w:rsid w:val="00D3773F"/>
    <w:rsid w:val="00D408CE"/>
    <w:rsid w:val="00D55795"/>
    <w:rsid w:val="00D569AD"/>
    <w:rsid w:val="00D64171"/>
    <w:rsid w:val="00D67350"/>
    <w:rsid w:val="00D70561"/>
    <w:rsid w:val="00D72B21"/>
    <w:rsid w:val="00D73567"/>
    <w:rsid w:val="00D77D94"/>
    <w:rsid w:val="00D84785"/>
    <w:rsid w:val="00D865DE"/>
    <w:rsid w:val="00D90D02"/>
    <w:rsid w:val="00D97B3D"/>
    <w:rsid w:val="00DA1259"/>
    <w:rsid w:val="00DA2EE4"/>
    <w:rsid w:val="00DA7387"/>
    <w:rsid w:val="00DB3B6C"/>
    <w:rsid w:val="00DC011C"/>
    <w:rsid w:val="00DC470F"/>
    <w:rsid w:val="00DD2BED"/>
    <w:rsid w:val="00DE3AEB"/>
    <w:rsid w:val="00DE7B30"/>
    <w:rsid w:val="00DE7B58"/>
    <w:rsid w:val="00DF3911"/>
    <w:rsid w:val="00DF447E"/>
    <w:rsid w:val="00E118E9"/>
    <w:rsid w:val="00E14454"/>
    <w:rsid w:val="00E1549A"/>
    <w:rsid w:val="00E21189"/>
    <w:rsid w:val="00E2290F"/>
    <w:rsid w:val="00E26ED7"/>
    <w:rsid w:val="00E33F8E"/>
    <w:rsid w:val="00E46B0C"/>
    <w:rsid w:val="00E46F30"/>
    <w:rsid w:val="00E6365A"/>
    <w:rsid w:val="00E645FB"/>
    <w:rsid w:val="00E66674"/>
    <w:rsid w:val="00E830A8"/>
    <w:rsid w:val="00E9399C"/>
    <w:rsid w:val="00E96138"/>
    <w:rsid w:val="00EA48F2"/>
    <w:rsid w:val="00EB01CD"/>
    <w:rsid w:val="00EB0F9E"/>
    <w:rsid w:val="00EB5AAD"/>
    <w:rsid w:val="00EB6757"/>
    <w:rsid w:val="00EC312E"/>
    <w:rsid w:val="00EC4E97"/>
    <w:rsid w:val="00EC7FD4"/>
    <w:rsid w:val="00ED27F1"/>
    <w:rsid w:val="00EE1501"/>
    <w:rsid w:val="00EE7F56"/>
    <w:rsid w:val="00F02D03"/>
    <w:rsid w:val="00F04C6E"/>
    <w:rsid w:val="00F1726F"/>
    <w:rsid w:val="00F1796D"/>
    <w:rsid w:val="00F21707"/>
    <w:rsid w:val="00F372BF"/>
    <w:rsid w:val="00F4207F"/>
    <w:rsid w:val="00F5227D"/>
    <w:rsid w:val="00F53FDF"/>
    <w:rsid w:val="00F60A48"/>
    <w:rsid w:val="00F626CF"/>
    <w:rsid w:val="00F651AC"/>
    <w:rsid w:val="00F7357B"/>
    <w:rsid w:val="00F80056"/>
    <w:rsid w:val="00F83512"/>
    <w:rsid w:val="00F84BF9"/>
    <w:rsid w:val="00F9571C"/>
    <w:rsid w:val="00F96246"/>
    <w:rsid w:val="00F97ECA"/>
    <w:rsid w:val="00FA5972"/>
    <w:rsid w:val="00FA75C0"/>
    <w:rsid w:val="00FB58C7"/>
    <w:rsid w:val="00FB5B56"/>
    <w:rsid w:val="00FC330C"/>
    <w:rsid w:val="00FD1836"/>
    <w:rsid w:val="00FD18EC"/>
    <w:rsid w:val="00FF17F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1526"/>
    <w:pPr>
      <w:spacing w:after="0" w:line="240" w:lineRule="auto"/>
    </w:pPr>
    <w:rPr>
      <w:sz w:val="20"/>
      <w:szCs w:val="20"/>
    </w:rPr>
  </w:style>
  <w:style w:type="paragraph" w:styleId="1">
    <w:name w:val="heading 1"/>
    <w:aliases w:val="Знак"/>
    <w:basedOn w:val="a"/>
    <w:next w:val="a"/>
    <w:link w:val="10"/>
    <w:uiPriority w:val="99"/>
    <w:qFormat/>
    <w:rsid w:val="002E1526"/>
    <w:pPr>
      <w:keepNext/>
      <w:jc w:val="center"/>
      <w:outlineLvl w:val="0"/>
    </w:pPr>
    <w:rPr>
      <w:b/>
      <w:bCs/>
      <w:sz w:val="36"/>
      <w:szCs w:val="36"/>
    </w:rPr>
  </w:style>
  <w:style w:type="paragraph" w:styleId="2">
    <w:name w:val="heading 2"/>
    <w:basedOn w:val="a"/>
    <w:next w:val="a"/>
    <w:link w:val="20"/>
    <w:uiPriority w:val="99"/>
    <w:qFormat/>
    <w:rsid w:val="00F21707"/>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2E1526"/>
    <w:pPr>
      <w:keepNext/>
      <w:jc w:val="center"/>
      <w:outlineLvl w:val="2"/>
    </w:pPr>
    <w:rPr>
      <w:b/>
      <w:bCs/>
      <w:sz w:val="44"/>
      <w:szCs w:val="44"/>
    </w:rPr>
  </w:style>
  <w:style w:type="paragraph" w:styleId="5">
    <w:name w:val="heading 5"/>
    <w:basedOn w:val="a"/>
    <w:next w:val="a"/>
    <w:link w:val="50"/>
    <w:uiPriority w:val="99"/>
    <w:qFormat/>
    <w:rsid w:val="00F21707"/>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w:basedOn w:val="a0"/>
    <w:link w:val="1"/>
    <w:uiPriority w:val="99"/>
    <w:locked/>
    <w:rsid w:val="002E1526"/>
    <w:rPr>
      <w:rFonts w:cs="Times New Roman"/>
      <w:b/>
      <w:bCs/>
      <w:sz w:val="36"/>
      <w:szCs w:val="36"/>
      <w:lang w:val="ru-RU" w:eastAsia="ru-RU"/>
    </w:rPr>
  </w:style>
  <w:style w:type="character" w:customStyle="1" w:styleId="20">
    <w:name w:val="Заголовок 2 Знак"/>
    <w:basedOn w:val="a0"/>
    <w:link w:val="2"/>
    <w:uiPriority w:val="99"/>
    <w:locked/>
    <w:rsid w:val="00F21707"/>
    <w:rPr>
      <w:rFonts w:ascii="Arial" w:hAnsi="Arial" w:cs="Arial"/>
      <w:b/>
      <w:bCs/>
      <w:i/>
      <w:iCs/>
      <w:sz w:val="28"/>
      <w:szCs w:val="28"/>
    </w:rPr>
  </w:style>
  <w:style w:type="character" w:customStyle="1" w:styleId="30">
    <w:name w:val="Заголовок 3 Знак"/>
    <w:basedOn w:val="a0"/>
    <w:link w:val="3"/>
    <w:uiPriority w:val="99"/>
    <w:locked/>
    <w:rsid w:val="00F21707"/>
    <w:rPr>
      <w:rFonts w:cs="Times New Roman"/>
      <w:b/>
      <w:bCs/>
      <w:sz w:val="44"/>
      <w:szCs w:val="44"/>
    </w:rPr>
  </w:style>
  <w:style w:type="character" w:customStyle="1" w:styleId="50">
    <w:name w:val="Заголовок 5 Знак"/>
    <w:basedOn w:val="a0"/>
    <w:link w:val="5"/>
    <w:uiPriority w:val="99"/>
    <w:locked/>
    <w:rsid w:val="00F21707"/>
    <w:rPr>
      <w:rFonts w:cs="Times New Roman"/>
      <w:b/>
      <w:bCs/>
      <w:i/>
      <w:iCs/>
      <w:sz w:val="26"/>
      <w:szCs w:val="26"/>
    </w:rPr>
  </w:style>
  <w:style w:type="paragraph" w:customStyle="1" w:styleId="a3">
    <w:name w:val="Знак Знак Знак"/>
    <w:basedOn w:val="a"/>
    <w:uiPriority w:val="99"/>
    <w:rsid w:val="002E1526"/>
    <w:pPr>
      <w:spacing w:before="100" w:beforeAutospacing="1" w:after="100" w:afterAutospacing="1"/>
    </w:pPr>
    <w:rPr>
      <w:rFonts w:ascii="Tahoma" w:hAnsi="Tahoma" w:cs="Tahoma"/>
      <w:lang w:val="en-US" w:eastAsia="en-US"/>
    </w:rPr>
  </w:style>
  <w:style w:type="paragraph" w:customStyle="1" w:styleId="ConsNormal">
    <w:name w:val="ConsNormal"/>
    <w:uiPriority w:val="99"/>
    <w:rsid w:val="002E1526"/>
    <w:pPr>
      <w:widowControl w:val="0"/>
      <w:spacing w:after="0" w:line="240" w:lineRule="auto"/>
      <w:ind w:firstLine="720"/>
    </w:pPr>
    <w:rPr>
      <w:rFonts w:ascii="Arial" w:hAnsi="Arial" w:cs="Arial"/>
      <w:sz w:val="20"/>
      <w:szCs w:val="20"/>
    </w:rPr>
  </w:style>
  <w:style w:type="paragraph" w:styleId="HTML">
    <w:name w:val="HTML Preformatted"/>
    <w:basedOn w:val="a"/>
    <w:link w:val="HTML0"/>
    <w:uiPriority w:val="99"/>
    <w:rsid w:val="002E15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4"/>
      <w:szCs w:val="24"/>
    </w:rPr>
  </w:style>
  <w:style w:type="character" w:customStyle="1" w:styleId="HTML0">
    <w:name w:val="Стандартный HTML Знак"/>
    <w:basedOn w:val="a0"/>
    <w:link w:val="HTML"/>
    <w:uiPriority w:val="99"/>
    <w:locked/>
    <w:rsid w:val="00F21707"/>
    <w:rPr>
      <w:rFonts w:ascii="Courier New" w:hAnsi="Courier New" w:cs="Courier New"/>
      <w:sz w:val="24"/>
      <w:szCs w:val="24"/>
    </w:rPr>
  </w:style>
  <w:style w:type="paragraph" w:customStyle="1" w:styleId="51">
    <w:name w:val="çàãîëîâîê 5"/>
    <w:basedOn w:val="a"/>
    <w:next w:val="a"/>
    <w:uiPriority w:val="99"/>
    <w:rsid w:val="002E1526"/>
    <w:pPr>
      <w:keepNext/>
      <w:spacing w:before="120"/>
    </w:pPr>
    <w:rPr>
      <w:sz w:val="28"/>
      <w:szCs w:val="28"/>
    </w:rPr>
  </w:style>
  <w:style w:type="paragraph" w:customStyle="1" w:styleId="8">
    <w:name w:val="çàãîëîâîê 8"/>
    <w:basedOn w:val="a"/>
    <w:next w:val="a"/>
    <w:uiPriority w:val="99"/>
    <w:rsid w:val="002E1526"/>
    <w:pPr>
      <w:keepNext/>
      <w:spacing w:before="120" w:line="360" w:lineRule="auto"/>
      <w:jc w:val="center"/>
    </w:pPr>
    <w:rPr>
      <w:sz w:val="24"/>
      <w:szCs w:val="24"/>
    </w:rPr>
  </w:style>
  <w:style w:type="paragraph" w:styleId="a4">
    <w:name w:val="header"/>
    <w:aliases w:val="Знак2 Знак Знак,Знак2 Знак,Знак2"/>
    <w:basedOn w:val="a"/>
    <w:link w:val="a5"/>
    <w:uiPriority w:val="99"/>
    <w:rsid w:val="00667EF7"/>
    <w:pPr>
      <w:tabs>
        <w:tab w:val="center" w:pos="4677"/>
        <w:tab w:val="right" w:pos="9355"/>
      </w:tabs>
    </w:pPr>
  </w:style>
  <w:style w:type="character" w:customStyle="1" w:styleId="a5">
    <w:name w:val="Верхний колонтитул Знак"/>
    <w:aliases w:val="Знак2 Знак Знак Знак,Знак2 Знак Знак1,Знак2 Знак1"/>
    <w:basedOn w:val="a0"/>
    <w:link w:val="a4"/>
    <w:uiPriority w:val="99"/>
    <w:locked/>
    <w:rsid w:val="00C42D35"/>
    <w:rPr>
      <w:rFonts w:cs="Times New Roman"/>
    </w:rPr>
  </w:style>
  <w:style w:type="character" w:styleId="a6">
    <w:name w:val="page number"/>
    <w:basedOn w:val="a0"/>
    <w:uiPriority w:val="99"/>
    <w:rsid w:val="00667EF7"/>
    <w:rPr>
      <w:rFonts w:cs="Times New Roman"/>
    </w:rPr>
  </w:style>
  <w:style w:type="paragraph" w:styleId="a7">
    <w:name w:val="Balloon Text"/>
    <w:basedOn w:val="a"/>
    <w:link w:val="a8"/>
    <w:uiPriority w:val="99"/>
    <w:semiHidden/>
    <w:rsid w:val="009A3BFF"/>
    <w:rPr>
      <w:rFonts w:ascii="Tahoma" w:hAnsi="Tahoma" w:cs="Tahoma"/>
      <w:sz w:val="16"/>
      <w:szCs w:val="16"/>
    </w:rPr>
  </w:style>
  <w:style w:type="character" w:customStyle="1" w:styleId="a8">
    <w:name w:val="Текст выноски Знак"/>
    <w:basedOn w:val="a0"/>
    <w:link w:val="a7"/>
    <w:uiPriority w:val="99"/>
    <w:semiHidden/>
    <w:locked/>
    <w:rsid w:val="000521FA"/>
    <w:rPr>
      <w:rFonts w:ascii="Tahoma" w:hAnsi="Tahoma" w:cs="Tahoma"/>
      <w:sz w:val="16"/>
      <w:szCs w:val="16"/>
    </w:rPr>
  </w:style>
  <w:style w:type="paragraph" w:styleId="a9">
    <w:name w:val="Title"/>
    <w:aliases w:val="Знак3 Знак,Название Знак,Знак3 Знак Знак"/>
    <w:basedOn w:val="a"/>
    <w:link w:val="11"/>
    <w:uiPriority w:val="99"/>
    <w:qFormat/>
    <w:rsid w:val="00C00805"/>
    <w:pPr>
      <w:jc w:val="center"/>
    </w:pPr>
    <w:rPr>
      <w:sz w:val="28"/>
      <w:szCs w:val="28"/>
    </w:rPr>
  </w:style>
  <w:style w:type="character" w:customStyle="1" w:styleId="11">
    <w:name w:val="Название Знак1"/>
    <w:aliases w:val="Знак3 Знак Знак1,Название Знак Знак,Знак3 Знак Знак Знак"/>
    <w:basedOn w:val="a0"/>
    <w:link w:val="a9"/>
    <w:uiPriority w:val="99"/>
    <w:locked/>
    <w:rsid w:val="00C00805"/>
    <w:rPr>
      <w:rFonts w:cs="Times New Roman"/>
      <w:sz w:val="28"/>
      <w:szCs w:val="28"/>
      <w:lang w:eastAsia="ru-RU"/>
    </w:rPr>
  </w:style>
  <w:style w:type="paragraph" w:customStyle="1" w:styleId="aa">
    <w:name w:val="Îáû÷íûé"/>
    <w:uiPriority w:val="99"/>
    <w:rsid w:val="00DE7B58"/>
    <w:pPr>
      <w:spacing w:after="0" w:line="240" w:lineRule="auto"/>
    </w:pPr>
    <w:rPr>
      <w:sz w:val="20"/>
      <w:szCs w:val="20"/>
    </w:rPr>
  </w:style>
  <w:style w:type="character" w:styleId="ab">
    <w:name w:val="Hyperlink"/>
    <w:basedOn w:val="a0"/>
    <w:uiPriority w:val="99"/>
    <w:rsid w:val="00C42D35"/>
    <w:rPr>
      <w:rFonts w:cs="Times New Roman"/>
      <w:color w:val="0000FF"/>
      <w:u w:val="single"/>
    </w:rPr>
  </w:style>
  <w:style w:type="character" w:styleId="ac">
    <w:name w:val="FollowedHyperlink"/>
    <w:basedOn w:val="a0"/>
    <w:uiPriority w:val="99"/>
    <w:rsid w:val="00C42D35"/>
    <w:rPr>
      <w:rFonts w:cs="Times New Roman"/>
      <w:color w:val="800080"/>
      <w:u w:val="single"/>
    </w:rPr>
  </w:style>
  <w:style w:type="paragraph" w:customStyle="1" w:styleId="xl24">
    <w:name w:val="xl24"/>
    <w:basedOn w:val="a"/>
    <w:uiPriority w:val="99"/>
    <w:rsid w:val="00C42D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25">
    <w:name w:val="xl25"/>
    <w:basedOn w:val="a"/>
    <w:uiPriority w:val="99"/>
    <w:rsid w:val="00C42D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uiPriority w:val="99"/>
    <w:rsid w:val="00C42D3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uiPriority w:val="99"/>
    <w:rsid w:val="00C42D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uiPriority w:val="99"/>
    <w:rsid w:val="00C42D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uiPriority w:val="99"/>
    <w:rsid w:val="00C42D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uiPriority w:val="99"/>
    <w:rsid w:val="00C42D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uiPriority w:val="99"/>
    <w:rsid w:val="00C42D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ad">
    <w:name w:val="Body Text"/>
    <w:basedOn w:val="a"/>
    <w:link w:val="ae"/>
    <w:uiPriority w:val="99"/>
    <w:rsid w:val="00C42D35"/>
    <w:pPr>
      <w:jc w:val="both"/>
    </w:pPr>
    <w:rPr>
      <w:sz w:val="28"/>
      <w:szCs w:val="28"/>
    </w:rPr>
  </w:style>
  <w:style w:type="character" w:customStyle="1" w:styleId="ae">
    <w:name w:val="Основной текст Знак"/>
    <w:basedOn w:val="a0"/>
    <w:link w:val="ad"/>
    <w:uiPriority w:val="99"/>
    <w:locked/>
    <w:rsid w:val="00C42D35"/>
    <w:rPr>
      <w:rFonts w:cs="Times New Roman"/>
      <w:sz w:val="28"/>
      <w:szCs w:val="28"/>
    </w:rPr>
  </w:style>
  <w:style w:type="paragraph" w:styleId="af">
    <w:name w:val="footer"/>
    <w:aliases w:val="Знак1,Знак1 Знак Знак"/>
    <w:basedOn w:val="a"/>
    <w:link w:val="af0"/>
    <w:uiPriority w:val="99"/>
    <w:rsid w:val="00C42D35"/>
    <w:pPr>
      <w:tabs>
        <w:tab w:val="center" w:pos="4677"/>
        <w:tab w:val="right" w:pos="9355"/>
      </w:tabs>
    </w:pPr>
    <w:rPr>
      <w:sz w:val="24"/>
      <w:szCs w:val="24"/>
    </w:rPr>
  </w:style>
  <w:style w:type="character" w:customStyle="1" w:styleId="af0">
    <w:name w:val="Нижний колонтитул Знак"/>
    <w:aliases w:val="Знак1 Знак,Знак1 Знак Знак Знак"/>
    <w:basedOn w:val="a0"/>
    <w:link w:val="af"/>
    <w:uiPriority w:val="99"/>
    <w:locked/>
    <w:rsid w:val="00C42D35"/>
    <w:rPr>
      <w:rFonts w:cs="Times New Roman"/>
      <w:sz w:val="24"/>
      <w:szCs w:val="24"/>
    </w:rPr>
  </w:style>
  <w:style w:type="paragraph" w:customStyle="1" w:styleId="ConsNonformat">
    <w:name w:val="ConsNonformat"/>
    <w:uiPriority w:val="99"/>
    <w:rsid w:val="00F21707"/>
    <w:pPr>
      <w:spacing w:after="0" w:line="240" w:lineRule="auto"/>
    </w:pPr>
    <w:rPr>
      <w:rFonts w:ascii="Courier New" w:hAnsi="Courier New" w:cs="Courier New"/>
      <w:sz w:val="20"/>
      <w:szCs w:val="20"/>
    </w:rPr>
  </w:style>
  <w:style w:type="paragraph" w:customStyle="1" w:styleId="ConsTitle">
    <w:name w:val="ConsTitle"/>
    <w:uiPriority w:val="99"/>
    <w:rsid w:val="00F21707"/>
    <w:pPr>
      <w:widowControl w:val="0"/>
      <w:autoSpaceDE w:val="0"/>
      <w:autoSpaceDN w:val="0"/>
      <w:adjustRightInd w:val="0"/>
      <w:spacing w:after="0" w:line="240" w:lineRule="auto"/>
      <w:ind w:right="19772"/>
    </w:pPr>
    <w:rPr>
      <w:rFonts w:ascii="Arial" w:hAnsi="Arial" w:cs="Arial"/>
      <w:b/>
      <w:bCs/>
      <w:sz w:val="16"/>
      <w:szCs w:val="16"/>
    </w:rPr>
  </w:style>
  <w:style w:type="paragraph" w:customStyle="1" w:styleId="ConsCell">
    <w:name w:val="ConsCell"/>
    <w:uiPriority w:val="99"/>
    <w:rsid w:val="00F21707"/>
    <w:pPr>
      <w:widowControl w:val="0"/>
      <w:autoSpaceDE w:val="0"/>
      <w:autoSpaceDN w:val="0"/>
      <w:adjustRightInd w:val="0"/>
      <w:spacing w:after="0" w:line="240" w:lineRule="auto"/>
      <w:ind w:right="19772"/>
    </w:pPr>
    <w:rPr>
      <w:rFonts w:ascii="Arial" w:hAnsi="Arial" w:cs="Arial"/>
      <w:sz w:val="28"/>
      <w:szCs w:val="28"/>
    </w:rPr>
  </w:style>
  <w:style w:type="table" w:styleId="af1">
    <w:name w:val="Table Grid"/>
    <w:basedOn w:val="a1"/>
    <w:uiPriority w:val="99"/>
    <w:rsid w:val="00F21707"/>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5">
    <w:name w:val="xl65"/>
    <w:basedOn w:val="a"/>
    <w:uiPriority w:val="99"/>
    <w:rsid w:val="00F21707"/>
    <w:pPr>
      <w:spacing w:before="100" w:beforeAutospacing="1" w:after="100" w:afterAutospacing="1"/>
    </w:pPr>
    <w:rPr>
      <w:sz w:val="24"/>
      <w:szCs w:val="24"/>
    </w:rPr>
  </w:style>
  <w:style w:type="paragraph" w:customStyle="1" w:styleId="xl66">
    <w:name w:val="xl66"/>
    <w:basedOn w:val="a"/>
    <w:uiPriority w:val="99"/>
    <w:rsid w:val="00F21707"/>
    <w:pPr>
      <w:spacing w:before="100" w:beforeAutospacing="1" w:after="100" w:afterAutospacing="1"/>
      <w:jc w:val="center"/>
    </w:pPr>
    <w:rPr>
      <w:sz w:val="24"/>
      <w:szCs w:val="24"/>
    </w:rPr>
  </w:style>
  <w:style w:type="paragraph" w:customStyle="1" w:styleId="xl67">
    <w:name w:val="xl67"/>
    <w:basedOn w:val="a"/>
    <w:uiPriority w:val="99"/>
    <w:rsid w:val="00F21707"/>
    <w:pPr>
      <w:shd w:val="clear" w:color="000000" w:fill="FFFFFF"/>
      <w:spacing w:before="100" w:beforeAutospacing="1" w:after="100" w:afterAutospacing="1"/>
    </w:pPr>
    <w:rPr>
      <w:sz w:val="24"/>
      <w:szCs w:val="24"/>
    </w:rPr>
  </w:style>
  <w:style w:type="paragraph" w:customStyle="1" w:styleId="xl68">
    <w:name w:val="xl68"/>
    <w:basedOn w:val="a"/>
    <w:uiPriority w:val="99"/>
    <w:rsid w:val="00F21707"/>
    <w:pPr>
      <w:spacing w:before="100" w:beforeAutospacing="1" w:after="100" w:afterAutospacing="1"/>
    </w:pPr>
    <w:rPr>
      <w:sz w:val="24"/>
      <w:szCs w:val="24"/>
    </w:rPr>
  </w:style>
  <w:style w:type="paragraph" w:customStyle="1" w:styleId="xl69">
    <w:name w:val="xl69"/>
    <w:basedOn w:val="a"/>
    <w:uiPriority w:val="99"/>
    <w:rsid w:val="00F2170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70">
    <w:name w:val="xl70"/>
    <w:basedOn w:val="a"/>
    <w:uiPriority w:val="99"/>
    <w:rsid w:val="00F21707"/>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sz w:val="24"/>
      <w:szCs w:val="24"/>
    </w:rPr>
  </w:style>
  <w:style w:type="paragraph" w:customStyle="1" w:styleId="xl71">
    <w:name w:val="xl71"/>
    <w:basedOn w:val="a"/>
    <w:uiPriority w:val="99"/>
    <w:rsid w:val="00F21707"/>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top"/>
    </w:pPr>
    <w:rPr>
      <w:sz w:val="24"/>
      <w:szCs w:val="24"/>
    </w:rPr>
  </w:style>
  <w:style w:type="paragraph" w:customStyle="1" w:styleId="xl72">
    <w:name w:val="xl72"/>
    <w:basedOn w:val="a"/>
    <w:uiPriority w:val="99"/>
    <w:rsid w:val="00F21707"/>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sz w:val="24"/>
      <w:szCs w:val="24"/>
    </w:rPr>
  </w:style>
  <w:style w:type="paragraph" w:customStyle="1" w:styleId="xl73">
    <w:name w:val="xl73"/>
    <w:basedOn w:val="a"/>
    <w:uiPriority w:val="99"/>
    <w:rsid w:val="00F21707"/>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sz w:val="24"/>
      <w:szCs w:val="24"/>
    </w:rPr>
  </w:style>
  <w:style w:type="paragraph" w:customStyle="1" w:styleId="xl74">
    <w:name w:val="xl74"/>
    <w:basedOn w:val="a"/>
    <w:uiPriority w:val="99"/>
    <w:rsid w:val="00F21707"/>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sz w:val="22"/>
      <w:szCs w:val="22"/>
    </w:rPr>
  </w:style>
  <w:style w:type="paragraph" w:customStyle="1" w:styleId="xl75">
    <w:name w:val="xl75"/>
    <w:basedOn w:val="a"/>
    <w:uiPriority w:val="99"/>
    <w:rsid w:val="00F21707"/>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sz w:val="24"/>
      <w:szCs w:val="24"/>
    </w:rPr>
  </w:style>
  <w:style w:type="paragraph" w:customStyle="1" w:styleId="xl76">
    <w:name w:val="xl76"/>
    <w:basedOn w:val="a"/>
    <w:uiPriority w:val="99"/>
    <w:rsid w:val="00F21707"/>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sz w:val="22"/>
      <w:szCs w:val="22"/>
    </w:rPr>
  </w:style>
  <w:style w:type="paragraph" w:styleId="af2">
    <w:name w:val="Subtitle"/>
    <w:basedOn w:val="a"/>
    <w:link w:val="af3"/>
    <w:uiPriority w:val="99"/>
    <w:qFormat/>
    <w:rsid w:val="00600284"/>
    <w:pPr>
      <w:spacing w:after="60"/>
      <w:jc w:val="center"/>
      <w:outlineLvl w:val="1"/>
    </w:pPr>
    <w:rPr>
      <w:rFonts w:ascii="Arial" w:hAnsi="Arial" w:cs="Arial"/>
      <w:sz w:val="24"/>
      <w:szCs w:val="24"/>
    </w:rPr>
  </w:style>
  <w:style w:type="character" w:customStyle="1" w:styleId="af3">
    <w:name w:val="Подзаголовок Знак"/>
    <w:basedOn w:val="a0"/>
    <w:link w:val="af2"/>
    <w:uiPriority w:val="99"/>
    <w:locked/>
    <w:rsid w:val="00600284"/>
    <w:rPr>
      <w:rFonts w:ascii="Arial" w:hAnsi="Arial" w:cs="Arial"/>
      <w:sz w:val="24"/>
      <w:szCs w:val="24"/>
    </w:rPr>
  </w:style>
  <w:style w:type="paragraph" w:styleId="af4">
    <w:name w:val="List"/>
    <w:basedOn w:val="a"/>
    <w:uiPriority w:val="99"/>
    <w:rsid w:val="00600284"/>
    <w:pPr>
      <w:ind w:left="283" w:hanging="283"/>
    </w:pPr>
  </w:style>
  <w:style w:type="paragraph" w:customStyle="1" w:styleId="12">
    <w:name w:val="Знак Знак Знак1"/>
    <w:basedOn w:val="a"/>
    <w:uiPriority w:val="99"/>
    <w:rsid w:val="000521FA"/>
    <w:pPr>
      <w:spacing w:before="100" w:beforeAutospacing="1" w:after="100" w:afterAutospacing="1"/>
    </w:pPr>
    <w:rPr>
      <w:rFonts w:ascii="Tahoma" w:hAnsi="Tahoma" w:cs="Tahoma"/>
      <w:lang w:val="en-US" w:eastAsia="en-US"/>
    </w:rPr>
  </w:style>
  <w:style w:type="paragraph" w:customStyle="1" w:styleId="ConsPlusNormal">
    <w:name w:val="ConsPlusNormal"/>
    <w:uiPriority w:val="99"/>
    <w:rsid w:val="000521FA"/>
    <w:pPr>
      <w:widowControl w:val="0"/>
      <w:autoSpaceDE w:val="0"/>
      <w:autoSpaceDN w:val="0"/>
      <w:adjustRightInd w:val="0"/>
      <w:spacing w:after="0" w:line="240" w:lineRule="auto"/>
      <w:ind w:firstLine="720"/>
    </w:pPr>
    <w:rPr>
      <w:rFonts w:ascii="Arial" w:hAnsi="Arial" w:cs="Arial"/>
      <w:sz w:val="20"/>
      <w:szCs w:val="20"/>
    </w:rPr>
  </w:style>
  <w:style w:type="paragraph" w:styleId="31">
    <w:name w:val="Body Text 3"/>
    <w:basedOn w:val="a"/>
    <w:link w:val="32"/>
    <w:uiPriority w:val="99"/>
    <w:rsid w:val="000521FA"/>
    <w:pPr>
      <w:spacing w:after="120" w:line="276" w:lineRule="auto"/>
    </w:pPr>
    <w:rPr>
      <w:sz w:val="16"/>
      <w:szCs w:val="16"/>
    </w:rPr>
  </w:style>
  <w:style w:type="character" w:customStyle="1" w:styleId="32">
    <w:name w:val="Основной текст 3 Знак"/>
    <w:basedOn w:val="a0"/>
    <w:link w:val="31"/>
    <w:uiPriority w:val="99"/>
    <w:locked/>
    <w:rsid w:val="000521FA"/>
    <w:rPr>
      <w:rFonts w:cs="Times New Roman"/>
      <w:sz w:val="16"/>
      <w:szCs w:val="16"/>
    </w:rPr>
  </w:style>
  <w:style w:type="table" w:customStyle="1" w:styleId="13">
    <w:name w:val="Сетка таблицы1"/>
    <w:uiPriority w:val="99"/>
    <w:rsid w:val="000521F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4">
    <w:name w:val="Основной текст Знак1"/>
    <w:aliases w:val="Основной текст Знак Знак"/>
    <w:basedOn w:val="a0"/>
    <w:uiPriority w:val="99"/>
    <w:semiHidden/>
    <w:locked/>
    <w:rsid w:val="000521FA"/>
    <w:rPr>
      <w:rFonts w:cs="Times New Roman"/>
      <w:lang w:val="ru-RU" w:eastAsia="ru-RU"/>
    </w:rPr>
  </w:style>
  <w:style w:type="paragraph" w:styleId="21">
    <w:name w:val="Body Text Indent 2"/>
    <w:basedOn w:val="a"/>
    <w:link w:val="22"/>
    <w:uiPriority w:val="99"/>
    <w:rsid w:val="000521FA"/>
    <w:pPr>
      <w:spacing w:after="120" w:line="480" w:lineRule="auto"/>
      <w:ind w:left="283"/>
    </w:pPr>
  </w:style>
  <w:style w:type="character" w:customStyle="1" w:styleId="22">
    <w:name w:val="Основной текст с отступом 2 Знак"/>
    <w:basedOn w:val="a0"/>
    <w:link w:val="21"/>
    <w:uiPriority w:val="99"/>
    <w:locked/>
    <w:rsid w:val="000521FA"/>
    <w:rPr>
      <w:rFonts w:cs="Times New Roman"/>
    </w:rPr>
  </w:style>
  <w:style w:type="paragraph" w:customStyle="1" w:styleId="ConsPlusNonformat">
    <w:name w:val="ConsPlusNonformat"/>
    <w:uiPriority w:val="99"/>
    <w:rsid w:val="000521FA"/>
    <w:pPr>
      <w:widowControl w:val="0"/>
      <w:autoSpaceDE w:val="0"/>
      <w:autoSpaceDN w:val="0"/>
      <w:adjustRightInd w:val="0"/>
      <w:spacing w:after="0" w:line="240" w:lineRule="auto"/>
    </w:pPr>
    <w:rPr>
      <w:rFonts w:ascii="Courier New" w:hAnsi="Courier New" w:cs="Courier New"/>
      <w:sz w:val="20"/>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C52136"/>
    <w:pPr>
      <w:spacing w:before="100" w:beforeAutospacing="1" w:after="100" w:afterAutospacing="1"/>
    </w:pPr>
    <w:rPr>
      <w:rFonts w:ascii="Tahoma" w:hAnsi="Tahoma" w:cs="Tahoma"/>
      <w:lang w:val="en-US" w:eastAsia="en-US"/>
    </w:rPr>
  </w:style>
  <w:style w:type="character" w:customStyle="1" w:styleId="130">
    <w:name w:val="Заголовок 1 Знак3"/>
    <w:basedOn w:val="a0"/>
    <w:uiPriority w:val="99"/>
    <w:rsid w:val="00A0710E"/>
    <w:rPr>
      <w:rFonts w:cs="Times New Roman"/>
      <w:b/>
      <w:bCs/>
      <w:sz w:val="36"/>
      <w:szCs w:val="36"/>
      <w:lang w:val="ru-RU" w:eastAsia="ru-RU"/>
    </w:rPr>
  </w:style>
  <w:style w:type="character" w:customStyle="1" w:styleId="33">
    <w:name w:val="Заголовок 3 Знак3"/>
    <w:basedOn w:val="a0"/>
    <w:uiPriority w:val="99"/>
    <w:rsid w:val="00A0710E"/>
    <w:rPr>
      <w:rFonts w:cs="Times New Roman"/>
      <w:b/>
      <w:bCs/>
      <w:sz w:val="44"/>
      <w:szCs w:val="44"/>
      <w:lang w:val="ru-RU" w:eastAsia="ru-RU"/>
    </w:rPr>
  </w:style>
</w:styles>
</file>

<file path=word/webSettings.xml><?xml version="1.0" encoding="utf-8"?>
<w:webSettings xmlns:r="http://schemas.openxmlformats.org/officeDocument/2006/relationships" xmlns:w="http://schemas.openxmlformats.org/wordprocessingml/2006/main">
  <w:divs>
    <w:div w:id="426662039">
      <w:marLeft w:val="0"/>
      <w:marRight w:val="0"/>
      <w:marTop w:val="0"/>
      <w:marBottom w:val="0"/>
      <w:divBdr>
        <w:top w:val="none" w:sz="0" w:space="0" w:color="auto"/>
        <w:left w:val="none" w:sz="0" w:space="0" w:color="auto"/>
        <w:bottom w:val="none" w:sz="0" w:space="0" w:color="auto"/>
        <w:right w:val="none" w:sz="0" w:space="0" w:color="auto"/>
      </w:divBdr>
    </w:div>
    <w:div w:id="426662040">
      <w:marLeft w:val="0"/>
      <w:marRight w:val="0"/>
      <w:marTop w:val="0"/>
      <w:marBottom w:val="0"/>
      <w:divBdr>
        <w:top w:val="none" w:sz="0" w:space="0" w:color="auto"/>
        <w:left w:val="none" w:sz="0" w:space="0" w:color="auto"/>
        <w:bottom w:val="none" w:sz="0" w:space="0" w:color="auto"/>
        <w:right w:val="none" w:sz="0" w:space="0" w:color="auto"/>
      </w:divBdr>
    </w:div>
    <w:div w:id="426662041">
      <w:marLeft w:val="0"/>
      <w:marRight w:val="0"/>
      <w:marTop w:val="0"/>
      <w:marBottom w:val="0"/>
      <w:divBdr>
        <w:top w:val="none" w:sz="0" w:space="0" w:color="auto"/>
        <w:left w:val="none" w:sz="0" w:space="0" w:color="auto"/>
        <w:bottom w:val="none" w:sz="0" w:space="0" w:color="auto"/>
        <w:right w:val="none" w:sz="0" w:space="0" w:color="auto"/>
      </w:divBdr>
    </w:div>
    <w:div w:id="42666204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180</Words>
  <Characters>1030</Characters>
  <Application>Microsoft Office Word</Application>
  <DocSecurity>0</DocSecurity>
  <Lines>8</Lines>
  <Paragraphs>2</Paragraphs>
  <ScaleCrop>false</ScaleCrop>
  <Company>~</Company>
  <LinksUpToDate>false</LinksUpToDate>
  <CharactersWithSpaces>1208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менениями</dc:title>
  <dc:creator>~</dc:creator>
  <cp:lastModifiedBy>Prudnikova</cp:lastModifiedBy>
  <cp:revision>6</cp:revision>
  <cp:lastPrinted>2014-10-20T17:06:00Z</cp:lastPrinted>
  <dcterms:created xsi:type="dcterms:W3CDTF">2024-11-05T09:32:00Z</dcterms:created>
  <dcterms:modified xsi:type="dcterms:W3CDTF">2025-10-31T15:30:00Z</dcterms:modified>
</cp:coreProperties>
</file>